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3405CB02"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084E52">
        <w:rPr>
          <w:rFonts w:ascii="Arial" w:eastAsia="Arial" w:hAnsi="Arial" w:cs="Arial"/>
          <w:b/>
        </w:rPr>
        <w:t>021-2026</w:t>
      </w:r>
    </w:p>
    <w:p w14:paraId="6C17B06A" w14:textId="5E4B3948"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084E52">
        <w:rPr>
          <w:rFonts w:ascii="Arial" w:eastAsia="Arial" w:hAnsi="Arial" w:cs="Arial"/>
          <w:b/>
        </w:rPr>
        <w:t>097-2026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26D1C8E0"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meio do (a) Pregoeiro (a) </w:t>
      </w:r>
      <w:r w:rsidRPr="00F94B4C">
        <w:rPr>
          <w:rFonts w:ascii="Arial" w:eastAsia="Arial" w:hAnsi="Arial" w:cs="Arial"/>
        </w:rPr>
        <w:t xml:space="preserve">Municipal, designado pelo DECRETO Nº </w:t>
      </w:r>
      <w:r w:rsidR="00F94B4C" w:rsidRPr="00F94B4C">
        <w:rPr>
          <w:rFonts w:ascii="Arial" w:eastAsia="Arial" w:hAnsi="Arial" w:cs="Arial"/>
        </w:rPr>
        <w:t>078</w:t>
      </w:r>
      <w:r w:rsidRPr="00F94B4C">
        <w:rPr>
          <w:rFonts w:ascii="Arial" w:eastAsia="Arial" w:hAnsi="Arial" w:cs="Arial"/>
        </w:rPr>
        <w:t>/202</w:t>
      </w:r>
      <w:r w:rsidR="00F94B4C" w:rsidRPr="00F94B4C">
        <w:rPr>
          <w:rFonts w:ascii="Arial" w:eastAsia="Arial" w:hAnsi="Arial" w:cs="Arial"/>
        </w:rPr>
        <w:t>5, de 07</w:t>
      </w:r>
      <w:r w:rsidRPr="00F94B4C">
        <w:rPr>
          <w:rFonts w:ascii="Arial" w:eastAsia="Arial" w:hAnsi="Arial" w:cs="Arial"/>
        </w:rPr>
        <w:t xml:space="preserve"> de </w:t>
      </w:r>
      <w:r w:rsidR="00F94B4C" w:rsidRPr="00F94B4C">
        <w:rPr>
          <w:rFonts w:ascii="Arial" w:eastAsia="Arial" w:hAnsi="Arial" w:cs="Arial"/>
        </w:rPr>
        <w:t>janeiro de 2025</w:t>
      </w:r>
      <w:r w:rsidRPr="00F94B4C">
        <w:rPr>
          <w:rFonts w:ascii="Arial" w:eastAsia="Arial" w:hAnsi="Arial" w:cs="Arial"/>
        </w:rPr>
        <w:t xml:space="preserve">, realizará licitação, na modalidade </w:t>
      </w:r>
      <w:r w:rsidRPr="00F94B4C">
        <w:rPr>
          <w:rFonts w:ascii="Arial" w:eastAsia="Arial" w:hAnsi="Arial" w:cs="Arial"/>
          <w:b/>
          <w:color w:val="000000"/>
        </w:rPr>
        <w:t>PREGÃO</w:t>
      </w:r>
      <w:r w:rsidRPr="00F94B4C">
        <w:rPr>
          <w:rFonts w:ascii="Arial" w:eastAsia="Arial" w:hAnsi="Arial" w:cs="Arial"/>
        </w:rPr>
        <w:t xml:space="preserve">, na forma </w:t>
      </w:r>
      <w:r w:rsidRPr="00F94B4C">
        <w:rPr>
          <w:rFonts w:ascii="Arial" w:eastAsia="Arial" w:hAnsi="Arial" w:cs="Arial"/>
          <w:b/>
        </w:rPr>
        <w:t>ELETRÔNICA</w:t>
      </w:r>
      <w:r w:rsidRPr="00F94B4C">
        <w:rPr>
          <w:rFonts w:ascii="Arial" w:eastAsia="Arial" w:hAnsi="Arial" w:cs="Arial"/>
        </w:rPr>
        <w:t xml:space="preserve">, com critério de julgamento </w:t>
      </w:r>
      <w:r w:rsidR="00F17014" w:rsidRPr="00F94B4C">
        <w:rPr>
          <w:rFonts w:ascii="Arial" w:eastAsia="Arial" w:hAnsi="Arial" w:cs="Arial"/>
          <w:b/>
          <w:i/>
        </w:rPr>
        <w:t>MENOR PREÇO LOTE</w:t>
      </w:r>
      <w:r w:rsidRPr="00F94B4C">
        <w:rPr>
          <w:rFonts w:ascii="Arial" w:eastAsia="Arial" w:hAnsi="Arial" w:cs="Arial"/>
          <w:i/>
        </w:rPr>
        <w:t xml:space="preserve">, </w:t>
      </w:r>
      <w:r w:rsidR="00F94B4C" w:rsidRPr="00F94B4C">
        <w:rPr>
          <w:rFonts w:ascii="Arial" w:eastAsia="Arial" w:hAnsi="Arial" w:cs="Arial"/>
        </w:rPr>
        <w:t>cujo objeto é</w:t>
      </w:r>
      <w:r w:rsidR="00F94B4C" w:rsidRPr="00F94B4C">
        <w:rPr>
          <w:rFonts w:ascii="Arial" w:eastAsia="Arial" w:hAnsi="Arial" w:cs="Arial"/>
          <w:i/>
        </w:rPr>
        <w:t xml:space="preserve"> </w:t>
      </w:r>
      <w:bookmarkStart w:id="0" w:name="_Hlk219907534"/>
      <w:r w:rsidR="00084E52" w:rsidRPr="00084E52">
        <w:rPr>
          <w:rFonts w:ascii="Arial" w:hAnsi="Arial" w:cs="Arial"/>
          <w:b/>
        </w:rPr>
        <w:t>CONTRATAÇÃO DE EMPRESA PARA FORNECIMENTO DE GÊNEROS ALIMENTÍCIOS PARA ALIMENTAÇÃO ESCOLAR</w:t>
      </w:r>
      <w:r w:rsidR="00084E52" w:rsidRPr="00084E52">
        <w:rPr>
          <w:rFonts w:ascii="Arial" w:hAnsi="Arial" w:cs="Arial"/>
          <w:b/>
          <w:bCs/>
        </w:rPr>
        <w:t xml:space="preserve"> (CARNES E LEITE), </w:t>
      </w:r>
      <w:r w:rsidR="00084E52" w:rsidRPr="00084E52">
        <w:rPr>
          <w:rFonts w:ascii="Arial" w:hAnsi="Arial" w:cs="Arial"/>
          <w:b/>
        </w:rPr>
        <w:t>CONFORME PROGRAMA NACIONAL DE ALIMENTAÇÃO ESCOLAR (PNAE), COM ENTREGA PARCELADA EM CRONOGRAMA FORNECIDO PELA SECRETARIA MUNICIPAL DE EDUCAÇÃO, PARA ATENDER OS ESTUDANTES DA REDE MUNICIPAL DE EDUCAÇÃO DESTE MUNICÍPIO, DURANTE O ANO LETIVO</w:t>
      </w:r>
      <w:bookmarkEnd w:id="0"/>
      <w:r w:rsidR="00084E52" w:rsidRPr="00084E52">
        <w:rPr>
          <w:rFonts w:ascii="Arial" w:hAnsi="Arial" w:cs="Arial"/>
          <w:b/>
        </w:rPr>
        <w:t xml:space="preserve"> DE 2026</w:t>
      </w:r>
      <w:r w:rsidR="00F94B4C" w:rsidRPr="00F94B4C">
        <w:rPr>
          <w:rFonts w:ascii="Arial" w:hAnsi="Arial" w:cs="Arial"/>
          <w:bCs/>
        </w:rPr>
        <w:t xml:space="preserve">, nos termos </w:t>
      </w:r>
      <w:r w:rsidRPr="00F94B4C">
        <w:rPr>
          <w:rFonts w:ascii="Arial" w:eastAsia="Arial" w:hAnsi="Arial" w:cs="Arial"/>
        </w:rPr>
        <w:t xml:space="preserve">da Lei nº 14.133, de 1º de abril de 2021, da Lei Complementar nº 123/06, do Decreto Municipal Nº </w:t>
      </w:r>
      <w:r w:rsidR="009312FC" w:rsidRPr="00F94B4C">
        <w:rPr>
          <w:rFonts w:ascii="Arial" w:eastAsia="Arial" w:hAnsi="Arial" w:cs="Arial"/>
        </w:rPr>
        <w:t>096</w:t>
      </w:r>
      <w:r w:rsidRPr="00F94B4C">
        <w:rPr>
          <w:rFonts w:ascii="Arial" w:eastAsia="Arial" w:hAnsi="Arial" w:cs="Arial"/>
        </w:rPr>
        <w:t xml:space="preserve">/2023, aplicando-se, subsidiariamente, as exigências estabelecidas neste Edital. </w:t>
      </w:r>
      <w:r w:rsidR="00CC1DB5" w:rsidRPr="00F94B4C">
        <w:rPr>
          <w:rFonts w:ascii="Arial" w:eastAsia="Arial" w:hAnsi="Arial" w:cs="Arial"/>
        </w:rPr>
        <w:t xml:space="preserve"> </w:t>
      </w:r>
      <w:r w:rsidRPr="00F94B4C">
        <w:rPr>
          <w:rFonts w:ascii="Arial" w:hAnsi="Arial" w:cs="Arial"/>
        </w:rPr>
        <w:t>Na data,</w:t>
      </w:r>
      <w:r w:rsidRPr="00E0162A">
        <w:rPr>
          <w:rFonts w:ascii="Arial" w:hAnsi="Arial" w:cs="Arial"/>
        </w:rPr>
        <w:t xml:space="preserve">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56A5E4AC"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084E52">
        <w:rPr>
          <w:rFonts w:ascii="Arial" w:eastAsia="Arial" w:hAnsi="Arial" w:cs="Arial"/>
          <w:bCs/>
        </w:rPr>
        <w:t>10</w:t>
      </w:r>
      <w:r w:rsidRPr="00F17014">
        <w:rPr>
          <w:rFonts w:ascii="Arial" w:eastAsia="Arial" w:hAnsi="Arial" w:cs="Arial"/>
          <w:bCs/>
        </w:rPr>
        <w:t xml:space="preserve">:00 horas do dia </w:t>
      </w:r>
      <w:r w:rsidR="00084E52">
        <w:rPr>
          <w:rFonts w:ascii="Arial" w:eastAsia="Arial" w:hAnsi="Arial" w:cs="Arial"/>
          <w:bCs/>
        </w:rPr>
        <w:t>10</w:t>
      </w:r>
      <w:r w:rsidRPr="00F17014">
        <w:rPr>
          <w:rFonts w:ascii="Arial" w:eastAsia="Arial" w:hAnsi="Arial" w:cs="Arial"/>
          <w:bCs/>
        </w:rPr>
        <w:t>/</w:t>
      </w:r>
      <w:r w:rsidR="00F94B4C">
        <w:rPr>
          <w:rFonts w:ascii="Arial" w:eastAsia="Arial" w:hAnsi="Arial" w:cs="Arial"/>
          <w:bCs/>
        </w:rPr>
        <w:t>0</w:t>
      </w:r>
      <w:r w:rsidR="00084E52">
        <w:rPr>
          <w:rFonts w:ascii="Arial" w:eastAsia="Arial" w:hAnsi="Arial" w:cs="Arial"/>
          <w:bCs/>
        </w:rPr>
        <w:t>8</w:t>
      </w:r>
      <w:r w:rsidRPr="00F17014">
        <w:rPr>
          <w:rFonts w:ascii="Arial" w:eastAsia="Arial" w:hAnsi="Arial" w:cs="Arial"/>
          <w:bCs/>
        </w:rPr>
        <w:t>/202</w:t>
      </w:r>
      <w:r w:rsidR="001163E5">
        <w:rPr>
          <w:rFonts w:ascii="Arial" w:eastAsia="Arial" w:hAnsi="Arial" w:cs="Arial"/>
          <w:bCs/>
        </w:rPr>
        <w:t>6</w:t>
      </w:r>
      <w:r w:rsidR="00084E52">
        <w:rPr>
          <w:rFonts w:ascii="Arial" w:eastAsia="Arial" w:hAnsi="Arial" w:cs="Arial"/>
          <w:bCs/>
        </w:rPr>
        <w:t xml:space="preserve"> às 10</w:t>
      </w:r>
      <w:r w:rsidRPr="00F17014">
        <w:rPr>
          <w:rFonts w:ascii="Arial" w:eastAsia="Arial" w:hAnsi="Arial" w:cs="Arial"/>
          <w:bCs/>
        </w:rPr>
        <w:t xml:space="preserve">:00 horas do dia </w:t>
      </w:r>
      <w:r w:rsidR="00084E52">
        <w:rPr>
          <w:rFonts w:ascii="Arial" w:eastAsia="Arial" w:hAnsi="Arial" w:cs="Arial"/>
          <w:bCs/>
        </w:rPr>
        <w:t>20</w:t>
      </w:r>
      <w:r w:rsidR="001163E5">
        <w:rPr>
          <w:rFonts w:ascii="Arial" w:eastAsia="Arial" w:hAnsi="Arial" w:cs="Arial"/>
          <w:bCs/>
        </w:rPr>
        <w:t>/0</w:t>
      </w:r>
      <w:r w:rsidR="00084E52">
        <w:rPr>
          <w:rFonts w:ascii="Arial" w:eastAsia="Arial" w:hAnsi="Arial" w:cs="Arial"/>
          <w:bCs/>
        </w:rPr>
        <w:t>8</w:t>
      </w:r>
      <w:r w:rsidR="001163E5">
        <w:rPr>
          <w:rFonts w:ascii="Arial" w:eastAsia="Arial" w:hAnsi="Arial" w:cs="Arial"/>
          <w:bCs/>
        </w:rPr>
        <w:t>/2026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26657C0E"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40140C">
        <w:rPr>
          <w:rFonts w:ascii="Arial" w:eastAsia="Arial" w:hAnsi="Arial" w:cs="Arial"/>
          <w:bCs/>
          <w:u w:val="single"/>
        </w:rPr>
        <w:t xml:space="preserve">às </w:t>
      </w:r>
      <w:r w:rsidR="00084E52">
        <w:rPr>
          <w:rFonts w:ascii="Arial" w:eastAsia="Arial" w:hAnsi="Arial" w:cs="Arial"/>
          <w:bCs/>
          <w:u w:val="single"/>
        </w:rPr>
        <w:t>10</w:t>
      </w:r>
      <w:r w:rsidRPr="0040140C">
        <w:rPr>
          <w:rFonts w:ascii="Arial" w:eastAsia="Arial" w:hAnsi="Arial" w:cs="Arial"/>
          <w:bCs/>
          <w:u w:val="single"/>
        </w:rPr>
        <w:t xml:space="preserve">:00 horas do dia </w:t>
      </w:r>
      <w:r w:rsidR="00084E52">
        <w:rPr>
          <w:rFonts w:ascii="Arial" w:eastAsia="Arial" w:hAnsi="Arial" w:cs="Arial"/>
          <w:bCs/>
          <w:u w:val="single"/>
        </w:rPr>
        <w:t>20/08</w:t>
      </w:r>
      <w:r w:rsidR="00F94B4C">
        <w:rPr>
          <w:rFonts w:ascii="Arial" w:eastAsia="Arial" w:hAnsi="Arial" w:cs="Arial"/>
          <w:bCs/>
          <w:u w:val="single"/>
        </w:rPr>
        <w:t>/202</w:t>
      </w:r>
      <w:r w:rsidR="001163E5">
        <w:rPr>
          <w:rFonts w:ascii="Arial" w:eastAsia="Arial" w:hAnsi="Arial" w:cs="Arial"/>
          <w:bCs/>
          <w:u w:val="single"/>
        </w:rPr>
        <w:t>6</w:t>
      </w:r>
      <w:r>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17C7300B" w:rsidR="00AD7F60" w:rsidRPr="00E0162A" w:rsidRDefault="00AD7F60" w:rsidP="00FD0443">
      <w:pPr>
        <w:pStyle w:val="PargrafodaLista"/>
        <w:numPr>
          <w:ilvl w:val="1"/>
          <w:numId w:val="2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084E52" w:rsidRPr="00F94B4C">
        <w:rPr>
          <w:rFonts w:ascii="Arial" w:eastAsia="Arial" w:hAnsi="Arial" w:cs="Arial"/>
        </w:rPr>
        <w:t>é</w:t>
      </w:r>
      <w:r w:rsidR="00084E52" w:rsidRPr="00F94B4C">
        <w:rPr>
          <w:rFonts w:ascii="Arial" w:eastAsia="Arial" w:hAnsi="Arial" w:cs="Arial"/>
          <w:i/>
        </w:rPr>
        <w:t xml:space="preserve"> </w:t>
      </w:r>
      <w:r w:rsidR="00084E52" w:rsidRPr="00084E52">
        <w:rPr>
          <w:rFonts w:ascii="Arial" w:hAnsi="Arial" w:cs="Arial"/>
          <w:b/>
        </w:rPr>
        <w:t>CONTRATAÇÃO DE EMPRESA PARA FORNECIMENTO DE GÊNEROS ALIMENTÍCIOS PARA ALIMENTAÇÃO ESCOLAR</w:t>
      </w:r>
      <w:r w:rsidR="00084E52" w:rsidRPr="00084E52">
        <w:rPr>
          <w:rFonts w:ascii="Arial" w:hAnsi="Arial" w:cs="Arial"/>
          <w:b/>
          <w:bCs/>
        </w:rPr>
        <w:t xml:space="preserve"> (CARNES E LEITE), </w:t>
      </w:r>
      <w:r w:rsidR="00084E52" w:rsidRPr="00084E52">
        <w:rPr>
          <w:rFonts w:ascii="Arial" w:hAnsi="Arial" w:cs="Arial"/>
          <w:b/>
        </w:rPr>
        <w:t>CONFORME PROGRAMA NACIONAL DE ALIMENTAÇÃO ESCOLAR (PNAE), COM ENTREGA PARCELADA EM CRONOGRAMA FORNECIDO PELA SECRETARIA MUNICIPAL DE EDUCAÇÃO, PARA ATENDER OS ESTUDANTES DA REDE MUNICIPAL DE EDUCAÇÃO DESTE MUNICÍPIO, DURANTE O ANO LETIVO DE 2026</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69E43F4B" w14:textId="21E7348A" w:rsidR="00AD7F60" w:rsidRPr="00F17014" w:rsidRDefault="00AD7F60" w:rsidP="00FD0443">
      <w:pPr>
        <w:pStyle w:val="PargrafodaLista"/>
        <w:numPr>
          <w:ilvl w:val="1"/>
          <w:numId w:val="23"/>
        </w:numPr>
        <w:spacing w:after="0" w:line="276" w:lineRule="auto"/>
        <w:ind w:left="0" w:firstLine="0"/>
        <w:jc w:val="both"/>
        <w:rPr>
          <w:rFonts w:ascii="Arial" w:eastAsia="Arial" w:hAnsi="Arial" w:cs="Arial"/>
        </w:rPr>
      </w:pPr>
      <w:r w:rsidRPr="00E0162A">
        <w:rPr>
          <w:rFonts w:ascii="Arial" w:eastAsia="Arial" w:hAnsi="Arial" w:cs="Arial"/>
        </w:rPr>
        <w:t xml:space="preserve">A licitação </w:t>
      </w:r>
      <w:r w:rsidRPr="00F17014">
        <w:rPr>
          <w:rFonts w:ascii="Arial" w:eastAsia="Arial" w:hAnsi="Arial" w:cs="Arial"/>
        </w:rPr>
        <w:t xml:space="preserve">será </w:t>
      </w:r>
      <w:r w:rsidRPr="00F17014">
        <w:rPr>
          <w:rFonts w:ascii="Arial" w:eastAsia="Arial" w:hAnsi="Arial" w:cs="Arial"/>
          <w:color w:val="000000"/>
        </w:rPr>
        <w:t xml:space="preserve">em </w:t>
      </w:r>
      <w:r w:rsidRPr="00F17014">
        <w:rPr>
          <w:rFonts w:ascii="Arial" w:eastAsia="Arial" w:hAnsi="Arial" w:cs="Arial"/>
          <w:b/>
          <w:bCs/>
          <w:iCs/>
        </w:rPr>
        <w:t>lote</w:t>
      </w:r>
      <w:r w:rsidR="00A132B7">
        <w:rPr>
          <w:rFonts w:ascii="Arial" w:eastAsia="Arial" w:hAnsi="Arial" w:cs="Arial"/>
          <w:b/>
          <w:bCs/>
          <w:iCs/>
        </w:rPr>
        <w:t>s</w:t>
      </w:r>
      <w:r w:rsidRPr="00F17014">
        <w:rPr>
          <w:rFonts w:ascii="Arial" w:eastAsia="Arial" w:hAnsi="Arial" w:cs="Arial"/>
          <w:b/>
        </w:rPr>
        <w:t>,</w:t>
      </w:r>
      <w:r w:rsidRPr="00F17014">
        <w:rPr>
          <w:rFonts w:ascii="Arial" w:eastAsia="Arial" w:hAnsi="Arial" w:cs="Arial"/>
        </w:rPr>
        <w:t xml:space="preserve"> conforme tabela constante do Termo de Referência, facultando-se ao licitante a participação em quantos </w:t>
      </w:r>
      <w:r w:rsidR="00CD5649">
        <w:rPr>
          <w:rFonts w:ascii="Arial" w:eastAsia="Arial" w:hAnsi="Arial" w:cs="Arial"/>
        </w:rPr>
        <w:t>lotes</w:t>
      </w:r>
      <w:r w:rsidRPr="00F17014">
        <w:rPr>
          <w:rFonts w:ascii="Arial" w:eastAsia="Arial" w:hAnsi="Arial" w:cs="Arial"/>
        </w:rPr>
        <w:t xml:space="preserve"> for de seu interesse.</w:t>
      </w:r>
    </w:p>
    <w:p w14:paraId="745D1176" w14:textId="77777777" w:rsidR="00AD7F60" w:rsidRPr="00F17014" w:rsidRDefault="00AD7F60" w:rsidP="00E0162A">
      <w:pPr>
        <w:pStyle w:val="PargrafodaLista"/>
        <w:spacing w:after="0" w:line="276" w:lineRule="auto"/>
        <w:rPr>
          <w:rFonts w:ascii="Arial" w:eastAsia="Arial" w:hAnsi="Arial" w:cs="Arial"/>
        </w:rPr>
      </w:pPr>
    </w:p>
    <w:p w14:paraId="39A09F00" w14:textId="7673DDC0" w:rsidR="00AD7F60" w:rsidRPr="00F17014" w:rsidRDefault="00AD7F60" w:rsidP="00FD0443">
      <w:pPr>
        <w:pStyle w:val="PargrafodaLista"/>
        <w:numPr>
          <w:ilvl w:val="1"/>
          <w:numId w:val="23"/>
        </w:numPr>
        <w:spacing w:after="0" w:line="276" w:lineRule="auto"/>
        <w:ind w:left="0" w:firstLine="0"/>
        <w:jc w:val="both"/>
        <w:rPr>
          <w:rFonts w:ascii="Arial" w:eastAsia="Arial" w:hAnsi="Arial" w:cs="Arial"/>
          <w:color w:val="000000"/>
        </w:rPr>
      </w:pPr>
      <w:r w:rsidRPr="00F17014">
        <w:rPr>
          <w:rFonts w:ascii="Arial" w:eastAsia="Arial" w:hAnsi="Arial" w:cs="Arial"/>
        </w:rPr>
        <w:t xml:space="preserve">O critério de julgamento adotado será o </w:t>
      </w:r>
      <w:r w:rsidRPr="00F17014">
        <w:rPr>
          <w:rFonts w:ascii="Arial" w:eastAsia="Arial" w:hAnsi="Arial" w:cs="Arial"/>
          <w:b/>
          <w:i/>
        </w:rPr>
        <w:t xml:space="preserve">menor preço </w:t>
      </w:r>
      <w:r w:rsidR="00F17014" w:rsidRPr="00F17014">
        <w:rPr>
          <w:rFonts w:ascii="Arial" w:eastAsia="Arial" w:hAnsi="Arial" w:cs="Arial"/>
          <w:b/>
          <w:i/>
        </w:rPr>
        <w:t>por lote</w:t>
      </w:r>
      <w:r w:rsidRPr="00F17014">
        <w:rPr>
          <w:rFonts w:ascii="Arial" w:eastAsia="Arial" w:hAnsi="Arial" w:cs="Arial"/>
        </w:rPr>
        <w:t>, observadas as exigências contidas neste Edital e seus Anexos quanto às especificações do objeto</w:t>
      </w:r>
      <w:r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7CE6DEA" w14:textId="77777777" w:rsidR="00AB78BB" w:rsidRPr="000A67D7" w:rsidRDefault="00AB78BB" w:rsidP="00AB78BB">
      <w:pPr>
        <w:spacing w:after="0" w:line="240" w:lineRule="auto"/>
        <w:jc w:val="both"/>
        <w:rPr>
          <w:rFonts w:ascii="Arial" w:hAnsi="Arial" w:cs="Arial"/>
          <w:sz w:val="21"/>
          <w:szCs w:val="21"/>
        </w:rPr>
      </w:pPr>
      <w:r w:rsidRPr="000A67D7">
        <w:rPr>
          <w:rFonts w:ascii="Arial" w:hAnsi="Arial" w:cs="Arial"/>
          <w:b/>
          <w:sz w:val="21"/>
          <w:szCs w:val="21"/>
        </w:rPr>
        <w:t xml:space="preserve">Unidade gestora: </w:t>
      </w:r>
      <w:r w:rsidRPr="000A67D7">
        <w:rPr>
          <w:rFonts w:ascii="Arial" w:hAnsi="Arial" w:cs="Arial"/>
          <w:sz w:val="21"/>
          <w:szCs w:val="21"/>
        </w:rPr>
        <w:t xml:space="preserve">06 - Secretaria de Educação, Cultura, Esporte e Lazer  </w:t>
      </w:r>
    </w:p>
    <w:p w14:paraId="455BAFC1" w14:textId="77777777" w:rsidR="00AB78BB" w:rsidRPr="000A67D7" w:rsidRDefault="00AB78BB" w:rsidP="00AB78BB">
      <w:pPr>
        <w:spacing w:after="0" w:line="240" w:lineRule="auto"/>
        <w:jc w:val="both"/>
        <w:rPr>
          <w:rFonts w:ascii="Arial" w:hAnsi="Arial" w:cs="Arial"/>
          <w:sz w:val="21"/>
          <w:szCs w:val="21"/>
        </w:rPr>
      </w:pPr>
      <w:r w:rsidRPr="000A67D7">
        <w:rPr>
          <w:rFonts w:ascii="Arial" w:hAnsi="Arial" w:cs="Arial"/>
          <w:b/>
          <w:sz w:val="21"/>
          <w:szCs w:val="21"/>
        </w:rPr>
        <w:t xml:space="preserve">Projeto Atividade: </w:t>
      </w:r>
      <w:r w:rsidRPr="000A67D7">
        <w:rPr>
          <w:rFonts w:ascii="Arial" w:hAnsi="Arial" w:cs="Arial"/>
          <w:sz w:val="21"/>
          <w:szCs w:val="21"/>
        </w:rPr>
        <w:t>2.019 – Manutenção da Merenda Escolar</w:t>
      </w:r>
    </w:p>
    <w:p w14:paraId="697261CB" w14:textId="77777777" w:rsidR="00AB78BB" w:rsidRPr="000A67D7" w:rsidRDefault="00AB78BB" w:rsidP="00AB78BB">
      <w:pPr>
        <w:spacing w:after="0" w:line="240" w:lineRule="auto"/>
        <w:jc w:val="both"/>
        <w:rPr>
          <w:rFonts w:ascii="Arial" w:hAnsi="Arial" w:cs="Arial"/>
          <w:sz w:val="21"/>
          <w:szCs w:val="21"/>
        </w:rPr>
      </w:pPr>
      <w:r w:rsidRPr="000A67D7">
        <w:rPr>
          <w:rFonts w:ascii="Arial" w:hAnsi="Arial" w:cs="Arial"/>
          <w:b/>
          <w:sz w:val="21"/>
          <w:szCs w:val="21"/>
        </w:rPr>
        <w:t xml:space="preserve">Elemento: </w:t>
      </w:r>
      <w:r w:rsidRPr="000A67D7">
        <w:rPr>
          <w:rFonts w:ascii="Arial" w:hAnsi="Arial" w:cs="Arial"/>
          <w:sz w:val="21"/>
          <w:szCs w:val="21"/>
        </w:rPr>
        <w:t>3.3.90.30.00</w:t>
      </w:r>
    </w:p>
    <w:p w14:paraId="641E8B0D" w14:textId="77777777" w:rsidR="00AB78BB" w:rsidRPr="000A67D7" w:rsidRDefault="00AB78BB" w:rsidP="00AB78BB">
      <w:pPr>
        <w:spacing w:after="0" w:line="240" w:lineRule="auto"/>
        <w:ind w:right="-1"/>
        <w:jc w:val="both"/>
        <w:rPr>
          <w:rFonts w:ascii="Arial" w:hAnsi="Arial" w:cs="Arial"/>
          <w:sz w:val="21"/>
          <w:szCs w:val="21"/>
        </w:rPr>
      </w:pPr>
      <w:r w:rsidRPr="000A67D7">
        <w:rPr>
          <w:rFonts w:ascii="Arial" w:hAnsi="Arial" w:cs="Arial"/>
          <w:b/>
          <w:sz w:val="21"/>
          <w:szCs w:val="21"/>
        </w:rPr>
        <w:t>Fonte de Recurso:</w:t>
      </w:r>
      <w:r w:rsidRPr="000A67D7">
        <w:rPr>
          <w:rFonts w:ascii="Arial" w:hAnsi="Arial" w:cs="Arial"/>
          <w:sz w:val="21"/>
          <w:szCs w:val="21"/>
        </w:rPr>
        <w:t xml:space="preserve"> 500 | 550 | 552</w:t>
      </w:r>
    </w:p>
    <w:p w14:paraId="635C32D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FD0443">
      <w:pPr>
        <w:numPr>
          <w:ilvl w:val="1"/>
          <w:numId w:val="16"/>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FD0443">
      <w:pPr>
        <w:numPr>
          <w:ilvl w:val="1"/>
          <w:numId w:val="16"/>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FD0443">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FD0443">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FD0443">
      <w:pPr>
        <w:numPr>
          <w:ilvl w:val="1"/>
          <w:numId w:val="16"/>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FD0443">
      <w:pPr>
        <w:numPr>
          <w:ilvl w:val="2"/>
          <w:numId w:val="16"/>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FD0443">
      <w:pPr>
        <w:pStyle w:val="PargrafodaLista"/>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FD0443">
      <w:pPr>
        <w:numPr>
          <w:ilvl w:val="1"/>
          <w:numId w:val="27"/>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FD0443">
      <w:pPr>
        <w:numPr>
          <w:ilvl w:val="2"/>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FD0443">
      <w:pPr>
        <w:numPr>
          <w:ilvl w:val="1"/>
          <w:numId w:val="27"/>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551CB3E7" w:rsidR="00AD7F60" w:rsidRPr="00F17014" w:rsidRDefault="00F17014" w:rsidP="00FD0443">
      <w:pPr>
        <w:numPr>
          <w:ilvl w:val="2"/>
          <w:numId w:val="27"/>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do</w:t>
      </w:r>
      <w:r w:rsidR="00A132B7">
        <w:rPr>
          <w:rFonts w:ascii="Arial" w:eastAsia="Arial" w:hAnsi="Arial" w:cs="Arial"/>
          <w:b/>
          <w:bCs/>
        </w:rPr>
        <w:t>s</w:t>
      </w:r>
      <w:r w:rsidR="00AD7F60" w:rsidRPr="00F17014">
        <w:rPr>
          <w:rFonts w:ascii="Arial" w:eastAsia="Arial" w:hAnsi="Arial" w:cs="Arial"/>
          <w:b/>
          <w:bCs/>
        </w:rPr>
        <w:t xml:space="preserve"> </w:t>
      </w:r>
      <w:r w:rsidR="00F94B4C">
        <w:rPr>
          <w:rFonts w:ascii="Arial" w:eastAsia="Arial" w:hAnsi="Arial" w:cs="Arial"/>
          <w:b/>
          <w:bCs/>
        </w:rPr>
        <w:t>de todos os itens do lote que optar por concorrer</w:t>
      </w:r>
      <w:r w:rsidR="00AD7F60" w:rsidRPr="00F17014">
        <w:rPr>
          <w:rFonts w:ascii="Arial" w:eastAsia="Arial" w:hAnsi="Arial" w:cs="Arial"/>
          <w:b/>
          <w:bCs/>
        </w:rPr>
        <w:t>.</w:t>
      </w:r>
    </w:p>
    <w:p w14:paraId="0B66D399" w14:textId="654CEEB1" w:rsidR="00AD7F60" w:rsidRPr="00F17014" w:rsidRDefault="00AD7F60" w:rsidP="00FD0443">
      <w:pPr>
        <w:numPr>
          <w:ilvl w:val="2"/>
          <w:numId w:val="27"/>
        </w:numPr>
        <w:spacing w:after="0" w:line="276" w:lineRule="auto"/>
        <w:ind w:left="0" w:firstLine="0"/>
        <w:jc w:val="both"/>
        <w:rPr>
          <w:rFonts w:ascii="Arial" w:hAnsi="Arial" w:cs="Arial"/>
          <w:b/>
          <w:bCs/>
        </w:rPr>
      </w:pPr>
      <w:r w:rsidRPr="00F17014">
        <w:rPr>
          <w:rFonts w:ascii="Arial" w:eastAsia="Arial" w:hAnsi="Arial" w:cs="Arial"/>
          <w:b/>
          <w:bCs/>
        </w:rPr>
        <w:t>Marca</w:t>
      </w:r>
      <w:r w:rsidR="00F94B4C">
        <w:rPr>
          <w:rFonts w:ascii="Arial" w:eastAsia="Arial" w:hAnsi="Arial" w:cs="Arial"/>
          <w:b/>
          <w:bCs/>
        </w:rPr>
        <w:t xml:space="preserve"> para todos os itens do lote que optar por concorrer</w:t>
      </w:r>
      <w:r w:rsidRPr="00F17014">
        <w:rPr>
          <w:rFonts w:ascii="Arial" w:eastAsia="Arial" w:hAnsi="Arial" w:cs="Arial"/>
          <w:b/>
          <w:bCs/>
        </w:rPr>
        <w:t>.</w:t>
      </w:r>
    </w:p>
    <w:p w14:paraId="0E06FAFE" w14:textId="408CF669" w:rsidR="00AD7F60" w:rsidRPr="00E0162A" w:rsidRDefault="00AD7F60" w:rsidP="00FD0443">
      <w:pPr>
        <w:numPr>
          <w:ilvl w:val="2"/>
          <w:numId w:val="27"/>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FD0443">
      <w:pPr>
        <w:numPr>
          <w:ilvl w:val="2"/>
          <w:numId w:val="27"/>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w:t>
      </w:r>
      <w:r w:rsidRPr="00E0162A">
        <w:rPr>
          <w:rFonts w:ascii="Arial" w:eastAsia="Arial" w:hAnsi="Arial" w:cs="Arial"/>
        </w:rPr>
        <w:lastRenderedPageBreak/>
        <w:t>quantidades e qualidades adequadas à perfeita execução contratual, promovendo, quando requerido, sua substituição.</w:t>
      </w:r>
    </w:p>
    <w:p w14:paraId="4394D316"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FD0443">
      <w:pPr>
        <w:numPr>
          <w:ilvl w:val="1"/>
          <w:numId w:val="27"/>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652DFFBB" w:rsidR="00E0162A" w:rsidRPr="00E0162A" w:rsidRDefault="00E0162A"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 E FORMULAÇÃO DE LANCES</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683E462"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A abertura da presente licitação dar-se-á em sessão pública, por meio de sistema eletrônico, na data, horário e local indicados neste Edital.</w:t>
      </w:r>
    </w:p>
    <w:p w14:paraId="3CDD769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Os licitantes poderão retirar ou substituir a proposta ou os documentos de habilitação, quando for o caso, anteriormente inseridos no sistema, até a abertura da sessão pública.</w:t>
      </w:r>
    </w:p>
    <w:p w14:paraId="171C5E59"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65C32BB"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bookmarkStart w:id="7" w:name="_heading=h.3dy6vkm" w:colFirst="0" w:colLast="0"/>
      <w:bookmarkEnd w:id="7"/>
      <w:r w:rsidRPr="00E0162A">
        <w:rPr>
          <w:rFonts w:ascii="Arial" w:eastAsia="Arial" w:hAnsi="Arial" w:cs="Arial"/>
          <w:color w:val="00000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0A1304D5"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rPr>
          <w:rFonts w:ascii="Arial" w:hAnsi="Arial" w:cs="Arial"/>
        </w:rPr>
      </w:pPr>
      <w:r w:rsidRPr="00E0162A">
        <w:rPr>
          <w:rFonts w:ascii="Arial" w:eastAsia="Arial" w:hAnsi="Arial" w:cs="Arial"/>
          <w:color w:val="000000"/>
        </w:rPr>
        <w:t>Também será desclassificada a proposta que identifique o licitante.</w:t>
      </w:r>
    </w:p>
    <w:p w14:paraId="16AD0B24"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rPr>
        <w:t>A desclassificação será sempre fundamentada e registrada no sistema, com acompanhamento em tempo real por todos os participantes.</w:t>
      </w:r>
    </w:p>
    <w:p w14:paraId="07911A8E"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rPr>
        <w:t>A não desclassificação da proposta não impede o seu julgamento definitivo em sentido contrário, levado a efeito na fase de aceitação.</w:t>
      </w:r>
    </w:p>
    <w:p w14:paraId="64B46F15"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O sistema ordenará automaticamente as propostas classificadas, sendo que somente estas participarão da fase de lances.</w:t>
      </w:r>
    </w:p>
    <w:p w14:paraId="79166CFD" w14:textId="77777777" w:rsidR="00AD7F60" w:rsidRPr="00E0162A" w:rsidRDefault="00AD7F60" w:rsidP="00FD0443">
      <w:pPr>
        <w:numPr>
          <w:ilvl w:val="1"/>
          <w:numId w:val="27"/>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O sistema disponibilizará campo próprio para troca de mensagens entre o Pregoeiro e os licitantes.</w:t>
      </w:r>
    </w:p>
    <w:p w14:paraId="6C60297B" w14:textId="77777777" w:rsidR="00AD7F60" w:rsidRPr="00E0162A" w:rsidRDefault="00AD7F60" w:rsidP="00FD0443">
      <w:pPr>
        <w:numPr>
          <w:ilvl w:val="1"/>
          <w:numId w:val="27"/>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Iniciada a etapa competitiva, os licitantes deverão encaminhar lances exclusivamente por meio de sistema eletrônico, sendo imediatamente informados do seu recebimento e do valor consignado no registro.</w:t>
      </w:r>
    </w:p>
    <w:p w14:paraId="40245263" w14:textId="2C1CD4D8" w:rsidR="00AD7F60" w:rsidRPr="00F17014" w:rsidRDefault="00AD7F60" w:rsidP="00FD0443">
      <w:pPr>
        <w:numPr>
          <w:ilvl w:val="2"/>
          <w:numId w:val="27"/>
        </w:numPr>
        <w:tabs>
          <w:tab w:val="left" w:pos="709"/>
        </w:tabs>
        <w:spacing w:after="0" w:line="276" w:lineRule="auto"/>
        <w:ind w:left="0" w:firstLine="0"/>
        <w:jc w:val="both"/>
        <w:rPr>
          <w:rFonts w:ascii="Arial" w:hAnsi="Arial" w:cs="Arial"/>
          <w:b/>
          <w:bCs/>
        </w:rPr>
      </w:pPr>
      <w:r w:rsidRPr="00F17014">
        <w:rPr>
          <w:rFonts w:ascii="Arial" w:eastAsia="Arial" w:hAnsi="Arial" w:cs="Arial"/>
          <w:b/>
          <w:bCs/>
        </w:rPr>
        <w:t>O lance deverá ser ofertado pelo valor total do</w:t>
      </w:r>
      <w:r w:rsidR="00F17014" w:rsidRPr="00F17014">
        <w:rPr>
          <w:rFonts w:ascii="Arial" w:eastAsia="Arial" w:hAnsi="Arial" w:cs="Arial"/>
          <w:b/>
          <w:bCs/>
        </w:rPr>
        <w:t xml:space="preserve"> </w:t>
      </w:r>
      <w:r w:rsidRPr="00F17014">
        <w:rPr>
          <w:rFonts w:ascii="Arial" w:eastAsia="Arial" w:hAnsi="Arial" w:cs="Arial"/>
          <w:b/>
          <w:bCs/>
        </w:rPr>
        <w:t>lote</w:t>
      </w:r>
      <w:r w:rsidR="00F17014" w:rsidRPr="00F17014">
        <w:rPr>
          <w:rFonts w:ascii="Arial" w:eastAsia="Arial" w:hAnsi="Arial" w:cs="Arial"/>
          <w:b/>
          <w:bCs/>
        </w:rPr>
        <w:t>.</w:t>
      </w:r>
    </w:p>
    <w:p w14:paraId="4C797FCC" w14:textId="77777777" w:rsidR="00AD7F60" w:rsidRPr="00E0162A" w:rsidRDefault="00AD7F60" w:rsidP="00FD0443">
      <w:pPr>
        <w:numPr>
          <w:ilvl w:val="2"/>
          <w:numId w:val="27"/>
        </w:numPr>
        <w:tabs>
          <w:tab w:val="left" w:pos="709"/>
        </w:tabs>
        <w:spacing w:after="0" w:line="276" w:lineRule="auto"/>
        <w:ind w:left="0" w:firstLine="0"/>
        <w:jc w:val="both"/>
        <w:rPr>
          <w:rFonts w:ascii="Arial" w:hAnsi="Arial" w:cs="Arial"/>
        </w:rPr>
      </w:pPr>
      <w:r w:rsidRPr="00E0162A">
        <w:rPr>
          <w:rFonts w:ascii="Arial" w:eastAsia="Arial" w:hAnsi="Arial" w:cs="Arial"/>
          <w:color w:val="000000"/>
        </w:rPr>
        <w:lastRenderedPageBreak/>
        <w:t>Caso seja atribuído o critério de julgamento de maior desconto, o lance a ser aplicado deverá ser expresso em moeda real, correspondente de maior desconto atribuído na sua proposta, quando for o caso.</w:t>
      </w:r>
    </w:p>
    <w:p w14:paraId="6C289B29" w14:textId="77777777" w:rsidR="00AD7F60" w:rsidRPr="00E0162A" w:rsidRDefault="00AD7F60" w:rsidP="00FD0443">
      <w:pPr>
        <w:numPr>
          <w:ilvl w:val="1"/>
          <w:numId w:val="27"/>
        </w:numPr>
        <w:tabs>
          <w:tab w:val="left" w:pos="709"/>
        </w:tabs>
        <w:spacing w:after="0" w:line="276" w:lineRule="auto"/>
        <w:ind w:left="0" w:firstLine="0"/>
        <w:jc w:val="both"/>
        <w:rPr>
          <w:rFonts w:ascii="Arial" w:hAnsi="Arial" w:cs="Arial"/>
        </w:rPr>
      </w:pPr>
      <w:r w:rsidRPr="00E0162A">
        <w:rPr>
          <w:rFonts w:ascii="Arial" w:eastAsia="Arial" w:hAnsi="Arial" w:cs="Arial"/>
        </w:rPr>
        <w:t>Os licitantes poderão oferecer lances sucessivos, observando o horário fixado para abertura da sessão e as regras estabelecidas no Edital.</w:t>
      </w:r>
    </w:p>
    <w:p w14:paraId="6CD55CDE"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 licitante somente poderá oferecer lance de valor inferior ao último por ele ofertado e registrado pelo sistema. </w:t>
      </w:r>
    </w:p>
    <w:p w14:paraId="1333EC2C" w14:textId="77777777" w:rsidR="00A132B7"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 xml:space="preserve">deverá ser de </w:t>
      </w:r>
      <w:r w:rsidR="00F17014" w:rsidRPr="00761888">
        <w:rPr>
          <w:rFonts w:ascii="Arial" w:eastAsia="Arial" w:hAnsi="Arial" w:cs="Arial"/>
          <w:b/>
          <w:bCs/>
        </w:rPr>
        <w:t>R$ 100,00 (cem reais).</w:t>
      </w:r>
    </w:p>
    <w:p w14:paraId="68CF1B42" w14:textId="57A294D1" w:rsidR="00AD7F60" w:rsidRPr="00A132B7" w:rsidRDefault="00AD7F60" w:rsidP="00FD0443">
      <w:pPr>
        <w:numPr>
          <w:ilvl w:val="1"/>
          <w:numId w:val="27"/>
        </w:numPr>
        <w:spacing w:after="0" w:line="276" w:lineRule="auto"/>
        <w:ind w:left="0" w:firstLine="0"/>
        <w:jc w:val="both"/>
        <w:rPr>
          <w:rFonts w:ascii="Arial" w:hAnsi="Arial" w:cs="Arial"/>
        </w:rPr>
      </w:pPr>
      <w:r w:rsidRPr="00A132B7">
        <w:rPr>
          <w:rFonts w:ascii="Arial" w:eastAsia="Arial" w:hAnsi="Arial" w:cs="Arial"/>
          <w:b/>
          <w:bCs/>
        </w:rPr>
        <w:t>Será adotado para o envio de lances no pregão eletrônico o modo de disputa “aberto e fechado”, em que os licitantes apresentarão lances públicos e sucessivos, com lance final e fechado.</w:t>
      </w:r>
    </w:p>
    <w:p w14:paraId="6D21E6F8" w14:textId="77777777" w:rsidR="00A132B7" w:rsidRPr="00A132B7" w:rsidRDefault="00AD7F60" w:rsidP="00FD0443">
      <w:pPr>
        <w:numPr>
          <w:ilvl w:val="1"/>
          <w:numId w:val="14"/>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B3B6640" w14:textId="777C0D94" w:rsidR="00AD7F60" w:rsidRPr="00A132B7" w:rsidRDefault="00AD7F60" w:rsidP="00FD0443">
      <w:pPr>
        <w:numPr>
          <w:ilvl w:val="1"/>
          <w:numId w:val="14"/>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 xml:space="preserve">Encerrado o prazo previsto no item anterior, o sistema abrirá oportunidade para que o autor da oferta de valor mais baixo e os das ofertas com preços até dez por cento </w:t>
      </w:r>
      <w:proofErr w:type="spellStart"/>
      <w:r w:rsidRPr="00A132B7">
        <w:rPr>
          <w:rFonts w:ascii="Arial" w:eastAsia="Arial" w:hAnsi="Arial" w:cs="Arial"/>
        </w:rPr>
        <w:t>superiores</w:t>
      </w:r>
      <w:proofErr w:type="spellEnd"/>
      <w:r w:rsidRPr="00A132B7">
        <w:rPr>
          <w:rFonts w:ascii="Arial" w:eastAsia="Arial" w:hAnsi="Arial" w:cs="Arial"/>
        </w:rPr>
        <w:t xml:space="preserve"> àquela possam ofertar um lance final e fechado em até cinco minutos, o qual será sigiloso até o encerramento deste prazo.</w:t>
      </w:r>
    </w:p>
    <w:p w14:paraId="449D1ED0" w14:textId="77777777" w:rsidR="00A132B7" w:rsidRPr="00A132B7" w:rsidRDefault="00AD7F60" w:rsidP="00FD0443">
      <w:pPr>
        <w:pStyle w:val="PargrafodaLista"/>
        <w:numPr>
          <w:ilvl w:val="2"/>
          <w:numId w:val="26"/>
        </w:numPr>
        <w:pBdr>
          <w:top w:val="nil"/>
          <w:left w:val="nil"/>
          <w:bottom w:val="nil"/>
          <w:right w:val="nil"/>
          <w:between w:val="nil"/>
        </w:pBdr>
        <w:spacing w:after="0" w:line="276" w:lineRule="auto"/>
        <w:ind w:left="0" w:hanging="11"/>
        <w:jc w:val="both"/>
        <w:rPr>
          <w:rFonts w:ascii="Arial" w:hAnsi="Arial" w:cs="Arial"/>
        </w:rPr>
      </w:pPr>
      <w:r w:rsidRPr="00761888">
        <w:rPr>
          <w:rFonts w:ascii="Arial" w:eastAsia="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679958E"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7.14 </w:t>
      </w:r>
      <w:r w:rsidR="00AD7F60" w:rsidRPr="00A132B7">
        <w:rPr>
          <w:rFonts w:ascii="Arial" w:eastAsia="Arial" w:hAnsi="Arial" w:cs="Arial"/>
        </w:rPr>
        <w:t>Após o término dos prazos estabelecidos nos itens anteriores, o sistema ordenará os lances segundo a ordem crescente de valores.</w:t>
      </w:r>
    </w:p>
    <w:p w14:paraId="7AC42C0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7.15 </w:t>
      </w:r>
      <w:r w:rsidR="00AD7F60" w:rsidRPr="00A132B7">
        <w:rPr>
          <w:rFonts w:ascii="Arial" w:eastAsia="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C56964C"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7.16 </w:t>
      </w:r>
      <w:r w:rsidR="00AD7F60" w:rsidRPr="00A132B7">
        <w:rPr>
          <w:rFonts w:ascii="Arial" w:eastAsia="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r>
        <w:rPr>
          <w:rFonts w:ascii="Arial" w:eastAsia="Arial" w:hAnsi="Arial" w:cs="Arial"/>
        </w:rPr>
        <w:t xml:space="preserve"> </w:t>
      </w:r>
    </w:p>
    <w:p w14:paraId="035D19B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7.17 </w:t>
      </w:r>
      <w:r w:rsidR="00AD7F60" w:rsidRPr="00E0162A">
        <w:rPr>
          <w:rFonts w:ascii="Arial" w:eastAsia="Arial" w:hAnsi="Arial" w:cs="Arial"/>
        </w:rPr>
        <w:t xml:space="preserve">Após o termino dos prazos estabelecidos nos subitens anteriores, o sistema ordenará e divulgará os lances segundo a ordem crescente de valores. </w:t>
      </w:r>
    </w:p>
    <w:p w14:paraId="13E15075" w14:textId="687C9A31" w:rsidR="00AD7F60" w:rsidRPr="00A132B7" w:rsidRDefault="00A132B7" w:rsidP="00A132B7">
      <w:pPr>
        <w:pStyle w:val="PargrafodaLista"/>
        <w:pBdr>
          <w:top w:val="nil"/>
          <w:left w:val="nil"/>
          <w:bottom w:val="nil"/>
          <w:right w:val="nil"/>
          <w:between w:val="nil"/>
        </w:pBdr>
        <w:spacing w:after="0" w:line="276" w:lineRule="auto"/>
        <w:ind w:left="0"/>
        <w:jc w:val="both"/>
        <w:rPr>
          <w:rFonts w:ascii="Arial" w:hAnsi="Arial" w:cs="Arial"/>
        </w:rPr>
      </w:pPr>
      <w:r>
        <w:rPr>
          <w:rFonts w:ascii="Arial" w:eastAsia="Arial" w:hAnsi="Arial" w:cs="Arial"/>
        </w:rPr>
        <w:t xml:space="preserve">7.18 </w:t>
      </w:r>
      <w:r w:rsidR="00AD7F60" w:rsidRPr="00A132B7">
        <w:rPr>
          <w:rFonts w:ascii="Arial" w:eastAsia="Arial" w:hAnsi="Arial" w:cs="Arial"/>
          <w:color w:val="000000"/>
        </w:rPr>
        <w:t xml:space="preserve">Não serão aceitos dois ou mais lances de mesmo valor, prevalecendo aquele que for recebido e registrado em </w:t>
      </w:r>
      <w:r w:rsidR="00AD7F60" w:rsidRPr="00A132B7">
        <w:rPr>
          <w:rFonts w:ascii="Arial" w:eastAsia="Arial" w:hAnsi="Arial" w:cs="Arial"/>
        </w:rPr>
        <w:t>primeiro</w:t>
      </w:r>
      <w:r w:rsidR="00AD7F60" w:rsidRPr="00A132B7">
        <w:rPr>
          <w:rFonts w:ascii="Arial" w:eastAsia="Arial" w:hAnsi="Arial" w:cs="Arial"/>
          <w:color w:val="000000"/>
        </w:rPr>
        <w:t xml:space="preserve"> lugar. </w:t>
      </w:r>
    </w:p>
    <w:p w14:paraId="45D848AF" w14:textId="11B4EE66" w:rsidR="00AD7F60" w:rsidRPr="00A132B7" w:rsidRDefault="00AD7F60" w:rsidP="00FD0443">
      <w:pPr>
        <w:pStyle w:val="PargrafodaLista"/>
        <w:numPr>
          <w:ilvl w:val="1"/>
          <w:numId w:val="36"/>
        </w:numPr>
        <w:spacing w:after="0" w:line="276" w:lineRule="auto"/>
        <w:jc w:val="both"/>
        <w:rPr>
          <w:rFonts w:ascii="Arial" w:hAnsi="Arial" w:cs="Arial"/>
        </w:rPr>
      </w:pPr>
      <w:r w:rsidRPr="00A132B7">
        <w:rPr>
          <w:rFonts w:ascii="Arial" w:eastAsia="Arial" w:hAnsi="Arial" w:cs="Arial"/>
          <w:color w:val="000000"/>
        </w:rPr>
        <w:t xml:space="preserve">Durante o transcurso </w:t>
      </w:r>
      <w:r w:rsidRPr="00A132B7">
        <w:rPr>
          <w:rFonts w:ascii="Arial" w:eastAsia="Arial" w:hAnsi="Arial" w:cs="Arial"/>
        </w:rPr>
        <w:t>da</w:t>
      </w:r>
      <w:r w:rsidRPr="00A132B7">
        <w:rPr>
          <w:rFonts w:ascii="Arial" w:eastAsia="Arial" w:hAnsi="Arial" w:cs="Arial"/>
          <w:color w:val="000000"/>
        </w:rPr>
        <w:t xml:space="preserve"> sessão pública, os licitantes serão informados, em tempo real, do valor do menor lance registrado, vedada a identificação do licitante. </w:t>
      </w:r>
    </w:p>
    <w:p w14:paraId="1569338C" w14:textId="653A9F43" w:rsidR="00AD7F60" w:rsidRPr="00A132B7" w:rsidRDefault="00AD7F60" w:rsidP="00FD0443">
      <w:pPr>
        <w:pStyle w:val="PargrafodaLista"/>
        <w:numPr>
          <w:ilvl w:val="1"/>
          <w:numId w:val="36"/>
        </w:numPr>
        <w:spacing w:after="0" w:line="276" w:lineRule="auto"/>
        <w:jc w:val="both"/>
        <w:rPr>
          <w:rFonts w:ascii="Arial" w:hAnsi="Arial" w:cs="Arial"/>
        </w:rPr>
      </w:pPr>
      <w:r w:rsidRPr="00A132B7">
        <w:rPr>
          <w:rFonts w:ascii="Arial" w:eastAsia="Arial" w:hAnsi="Arial" w:cs="Arial"/>
          <w:color w:val="000000"/>
        </w:rPr>
        <w:t>No caso de desconexão com o Pregoeiro, no decorrer da etapa competitiva do Pregão, o sistema eletrônico poderá permanecer acessível aos licitantes para a recepção dos lances.</w:t>
      </w:r>
    </w:p>
    <w:p w14:paraId="7FEB50C1"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01860696" w14:textId="4C3A3B33"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O critério de julgamento adotado será o </w:t>
      </w:r>
      <w:r w:rsidRPr="00761888">
        <w:rPr>
          <w:rFonts w:ascii="Arial" w:eastAsia="Arial" w:hAnsi="Arial" w:cs="Arial"/>
          <w:b/>
        </w:rPr>
        <w:t>menor preço</w:t>
      </w:r>
      <w:r w:rsidR="00761888" w:rsidRPr="00761888">
        <w:rPr>
          <w:rFonts w:ascii="Arial" w:eastAsia="Arial" w:hAnsi="Arial" w:cs="Arial"/>
          <w:b/>
        </w:rPr>
        <w:t xml:space="preserve"> por lote</w:t>
      </w:r>
      <w:r w:rsidRPr="00E0162A">
        <w:rPr>
          <w:rFonts w:ascii="Arial" w:eastAsia="Arial" w:hAnsi="Arial" w:cs="Arial"/>
          <w:color w:val="000000"/>
        </w:rPr>
        <w:t>, conforme definido em anexos acompanhados a este Edital.</w:t>
      </w:r>
    </w:p>
    <w:p w14:paraId="0DB74F62"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Caso o licitante não apresente lances, concorrerá com o valor de sua proposta.</w:t>
      </w:r>
    </w:p>
    <w:p w14:paraId="4C6D207E" w14:textId="77777777" w:rsidR="00AD7F60" w:rsidRPr="00E0162A" w:rsidRDefault="00AD7F60" w:rsidP="00FD0443">
      <w:pPr>
        <w:numPr>
          <w:ilvl w:val="1"/>
          <w:numId w:val="36"/>
        </w:numPr>
        <w:tabs>
          <w:tab w:val="left" w:pos="0"/>
        </w:tabs>
        <w:spacing w:after="0" w:line="276" w:lineRule="auto"/>
        <w:ind w:left="0" w:firstLine="0"/>
        <w:jc w:val="both"/>
        <w:rPr>
          <w:rFonts w:ascii="Arial" w:hAnsi="Arial" w:cs="Arial"/>
        </w:rPr>
      </w:pPr>
      <w:r w:rsidRPr="00E0162A">
        <w:rPr>
          <w:rFonts w:ascii="Arial" w:eastAsia="Arial" w:hAnsi="Arial" w:cs="Arial"/>
          <w:color w:val="000000"/>
        </w:rPr>
        <w:t>Em relação a participação de microempresas e empresas de pequeno porte, uma vez encerrada a etapa de lances</w:t>
      </w:r>
      <w:r w:rsidRPr="00E0162A">
        <w:rPr>
          <w:rFonts w:ascii="Arial" w:eastAsia="Arial" w:hAnsi="Arial" w:cs="Arial"/>
        </w:rPr>
        <w:t xml:space="preserve">, será efetivada a verificação automática, junto à Receita Federal, do porte da entidade empresarial. O sistema identificará em coluna própria as </w:t>
      </w:r>
      <w:r w:rsidRPr="00E0162A">
        <w:rPr>
          <w:rFonts w:ascii="Arial" w:eastAsia="Arial" w:hAnsi="Arial" w:cs="Arial"/>
          <w:color w:val="000000"/>
        </w:rPr>
        <w:t>microempresas e empresas de pequeno</w:t>
      </w:r>
      <w:r w:rsidRPr="00E0162A">
        <w:rPr>
          <w:rFonts w:ascii="Arial" w:eastAsia="Arial" w:hAnsi="Arial" w:cs="Arial"/>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11846877" w14:textId="5D12F4A4" w:rsidR="00AD7F60" w:rsidRPr="00761888"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Nessas condições, </w:t>
      </w:r>
      <w:r w:rsidRPr="00761888">
        <w:rPr>
          <w:rFonts w:ascii="Arial" w:eastAsia="Arial" w:hAnsi="Arial" w:cs="Arial"/>
        </w:rPr>
        <w:t>as propostas de microempresas e empresas de pequeno porte que se encontrarem na faixa de até 5% (cinco por cento) acima d</w:t>
      </w:r>
      <w:r w:rsidR="00761888">
        <w:rPr>
          <w:rFonts w:ascii="Arial" w:eastAsia="Arial" w:hAnsi="Arial" w:cs="Arial"/>
        </w:rPr>
        <w:t xml:space="preserve">o menor preço/melhor lance </w:t>
      </w:r>
      <w:r w:rsidRPr="00761888">
        <w:rPr>
          <w:rFonts w:ascii="Arial" w:eastAsia="Arial" w:hAnsi="Arial" w:cs="Arial"/>
        </w:rPr>
        <w:t>serão consideradas empatadas com a primeira colocada.</w:t>
      </w:r>
    </w:p>
    <w:p w14:paraId="1FA86191" w14:textId="77777777" w:rsidR="00AD7F60" w:rsidRPr="00E0162A" w:rsidRDefault="00AD7F60" w:rsidP="00FD0443">
      <w:pPr>
        <w:numPr>
          <w:ilvl w:val="1"/>
          <w:numId w:val="36"/>
        </w:numPr>
        <w:spacing w:after="0" w:line="276" w:lineRule="auto"/>
        <w:ind w:left="0" w:firstLine="0"/>
        <w:jc w:val="both"/>
        <w:rPr>
          <w:rFonts w:ascii="Arial" w:hAnsi="Arial" w:cs="Arial"/>
        </w:rPr>
      </w:pPr>
      <w:r w:rsidRPr="00761888">
        <w:rPr>
          <w:rFonts w:ascii="Arial" w:eastAsia="Arial" w:hAnsi="Arial" w:cs="Arial"/>
          <w:color w:val="000000"/>
        </w:rPr>
        <w:t>A melhor classificada nos termos do item anterior terá o direit</w:t>
      </w:r>
      <w:r w:rsidRPr="00E0162A">
        <w:rPr>
          <w:rFonts w:ascii="Arial" w:eastAsia="Arial" w:hAnsi="Arial" w:cs="Arial"/>
          <w:color w:val="000000"/>
        </w:rPr>
        <w:t>o de encaminhar uma última oferta para desempate, obrigatoriamente em valor inferior ao da primeira colocada, no prazo de 5 (cinco) minutos controlados pelo sistema, contados após a comunicação automática para tanto.</w:t>
      </w:r>
    </w:p>
    <w:p w14:paraId="19B3C455"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7F9D63" w14:textId="77777777" w:rsidR="00AD7F60" w:rsidRPr="00761888"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w:t>
      </w:r>
      <w:r w:rsidRPr="00761888">
        <w:rPr>
          <w:rFonts w:ascii="Arial" w:eastAsia="Arial" w:hAnsi="Arial" w:cs="Arial"/>
          <w:color w:val="000000"/>
        </w:rPr>
        <w:t xml:space="preserve">apresentar </w:t>
      </w:r>
      <w:r w:rsidRPr="00761888">
        <w:rPr>
          <w:rFonts w:ascii="Arial" w:eastAsia="Arial" w:hAnsi="Arial" w:cs="Arial"/>
        </w:rPr>
        <w:t>melhor oferta.</w:t>
      </w:r>
    </w:p>
    <w:p w14:paraId="5AC5B4C2" w14:textId="2BBF99A4" w:rsidR="00AD7F60" w:rsidRPr="00761888" w:rsidRDefault="00761888" w:rsidP="00FD0443">
      <w:pPr>
        <w:numPr>
          <w:ilvl w:val="1"/>
          <w:numId w:val="36"/>
        </w:numPr>
        <w:spacing w:after="0" w:line="276" w:lineRule="auto"/>
        <w:ind w:left="0" w:firstLine="0"/>
        <w:jc w:val="both"/>
        <w:rPr>
          <w:rFonts w:ascii="Arial" w:hAnsi="Arial" w:cs="Arial"/>
        </w:rPr>
      </w:pPr>
      <w:r w:rsidRPr="00761888">
        <w:rPr>
          <w:rFonts w:ascii="Arial" w:eastAsia="Arial" w:hAnsi="Arial" w:cs="Arial"/>
        </w:rPr>
        <w:t xml:space="preserve">Só poderá </w:t>
      </w:r>
      <w:r w:rsidR="00AD7F60" w:rsidRPr="00761888">
        <w:rPr>
          <w:rFonts w:ascii="Arial" w:eastAsia="Arial" w:hAnsi="Arial" w:cs="Arial"/>
        </w:rPr>
        <w:t xml:space="preserve">haver empate entre propostas iguais (não seguidas de lances), ou entre lances finais da fase fechada do modo de disputa aberto e fechado. </w:t>
      </w:r>
    </w:p>
    <w:p w14:paraId="6DB44F7D" w14:textId="77777777" w:rsidR="00AD7F60" w:rsidRPr="00E0162A" w:rsidRDefault="00AD7F60" w:rsidP="00FD0443">
      <w:pPr>
        <w:numPr>
          <w:ilvl w:val="2"/>
          <w:numId w:val="36"/>
        </w:numPr>
        <w:tabs>
          <w:tab w:val="left" w:pos="567"/>
        </w:tabs>
        <w:spacing w:after="0" w:line="276" w:lineRule="auto"/>
        <w:ind w:left="0" w:firstLine="0"/>
        <w:jc w:val="both"/>
        <w:rPr>
          <w:rFonts w:ascii="Arial" w:hAnsi="Arial" w:cs="Arial"/>
        </w:rPr>
      </w:pPr>
      <w:bookmarkStart w:id="8" w:name="_heading=h.1t3h5sf" w:colFirst="0" w:colLast="0"/>
      <w:bookmarkEnd w:id="8"/>
      <w:r w:rsidRPr="00E0162A">
        <w:rPr>
          <w:rFonts w:ascii="Arial" w:eastAsia="Arial" w:hAnsi="Arial" w:cs="Arial"/>
          <w:color w:val="00000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395A6685"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9" w:name="_heading=h.4d34og8" w:colFirst="0" w:colLast="0"/>
      <w:bookmarkEnd w:id="9"/>
      <w:r w:rsidRPr="00E0162A">
        <w:rPr>
          <w:rFonts w:ascii="Arial" w:eastAsia="Arial" w:hAnsi="Arial" w:cs="Arial"/>
          <w:color w:val="000000"/>
        </w:rPr>
        <w:t>disputa final, hipótese em que os licitantes empatados poderão apresentar nova proposta em ato contínuo à classificação.</w:t>
      </w:r>
    </w:p>
    <w:p w14:paraId="5C1BDCBF"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10" w:name="_heading=h.2s8eyo1" w:colFirst="0" w:colLast="0"/>
      <w:bookmarkEnd w:id="10"/>
      <w:r w:rsidRPr="00E0162A">
        <w:rPr>
          <w:rFonts w:ascii="Arial" w:eastAsia="Arial" w:hAnsi="Arial" w:cs="Arial"/>
          <w:color w:val="000000"/>
        </w:rPr>
        <w:t>avaliação do desempenho contratual prévio dos licitantes, para a qual deverão preferencialmente ser utilizados registros cadastrais para efeito de atesto de cumprimento de obrigações previstos nesta Lei;</w:t>
      </w:r>
    </w:p>
    <w:p w14:paraId="33F082D3"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desenvolvimento pelo licitante de ações de equidade entre homens e mulheres no ambiente de trabalho, conforme regulamento;</w:t>
      </w:r>
    </w:p>
    <w:p w14:paraId="2CD7A0A9"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11" w:name="_heading=h.17dp8vu" w:colFirst="0" w:colLast="0"/>
      <w:bookmarkEnd w:id="11"/>
      <w:r w:rsidRPr="00E0162A">
        <w:rPr>
          <w:rFonts w:ascii="Arial" w:eastAsia="Arial" w:hAnsi="Arial" w:cs="Arial"/>
          <w:color w:val="000000"/>
        </w:rPr>
        <w:t>desenvolvimento pelo licitante de programa de integridade, conforme orientações dos órgãos de controle.</w:t>
      </w:r>
    </w:p>
    <w:p w14:paraId="673B3C39" w14:textId="77777777" w:rsidR="00AD7F60" w:rsidRPr="00E0162A" w:rsidRDefault="00AD7F60" w:rsidP="00FD0443">
      <w:pPr>
        <w:numPr>
          <w:ilvl w:val="2"/>
          <w:numId w:val="36"/>
        </w:numPr>
        <w:tabs>
          <w:tab w:val="left" w:pos="567"/>
          <w:tab w:val="left" w:pos="1276"/>
        </w:tabs>
        <w:spacing w:after="0" w:line="276" w:lineRule="auto"/>
        <w:ind w:left="0" w:firstLine="0"/>
        <w:jc w:val="both"/>
        <w:rPr>
          <w:rFonts w:ascii="Arial" w:hAnsi="Arial" w:cs="Arial"/>
        </w:rPr>
      </w:pPr>
      <w:bookmarkStart w:id="12" w:name="_heading=h.3rdcrjn" w:colFirst="0" w:colLast="0"/>
      <w:bookmarkEnd w:id="12"/>
      <w:r w:rsidRPr="00E0162A">
        <w:rPr>
          <w:rFonts w:ascii="Arial" w:eastAsia="Arial" w:hAnsi="Arial" w:cs="Arial"/>
          <w:color w:val="000000"/>
        </w:rPr>
        <w:t xml:space="preserve">Persistindo o empate, será assegurado preferência, sucessivamente, aos bens e serviços produzidos ou prestados por:  </w:t>
      </w:r>
    </w:p>
    <w:p w14:paraId="668245D3" w14:textId="77777777" w:rsidR="00AD7F60" w:rsidRPr="00E0162A" w:rsidRDefault="00AD7F60" w:rsidP="00FD0443">
      <w:pPr>
        <w:numPr>
          <w:ilvl w:val="3"/>
          <w:numId w:val="36"/>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EBD97CE" w14:textId="77777777" w:rsidR="00AD7F60" w:rsidRPr="00E0162A" w:rsidRDefault="00AD7F60" w:rsidP="00FD0443">
      <w:pPr>
        <w:numPr>
          <w:ilvl w:val="3"/>
          <w:numId w:val="36"/>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brasileiras</w:t>
      </w:r>
    </w:p>
    <w:p w14:paraId="3A757FBF"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que invistam em pesquisa e no desenvolvimento de tecnologia no País;</w:t>
      </w:r>
    </w:p>
    <w:p w14:paraId="48B287EC" w14:textId="77777777" w:rsidR="00AD7F60" w:rsidRPr="00E0162A" w:rsidRDefault="00AD7F60" w:rsidP="00FD0443">
      <w:pPr>
        <w:numPr>
          <w:ilvl w:val="3"/>
          <w:numId w:val="36"/>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Empresas que comprovem a prática de mitigação, nos termos da </w:t>
      </w:r>
      <w:hyperlink r:id="rId20" w:anchor=":~:text=LEI%20N%C2%BA%2012.187%2C%20DE%2029%20DE%20DEZEMBRO%20DE%202009.&amp;text=Institui%20a%20Pol%C3%ADtica%20Nacional%20sobre,PNMC%20e%20d%C3%A1%20outras%20provid%C3%AAncias.">
        <w:r w:rsidRPr="00E0162A">
          <w:rPr>
            <w:rFonts w:ascii="Arial" w:eastAsia="Arial" w:hAnsi="Arial" w:cs="Arial"/>
            <w:color w:val="000000"/>
          </w:rPr>
          <w:t>Lei nº 12.187, de 29 de dezembro de 2009</w:t>
        </w:r>
      </w:hyperlink>
      <w:r w:rsidRPr="00E0162A">
        <w:rPr>
          <w:rFonts w:ascii="Arial" w:eastAsia="Arial" w:hAnsi="Arial" w:cs="Arial"/>
          <w:color w:val="000000"/>
        </w:rPr>
        <w:t>.</w:t>
      </w:r>
    </w:p>
    <w:p w14:paraId="041531CB"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 xml:space="preserve">Caso ainda haja persistência no empate, a proposta vencedora será sorteada pelo sistema eletrônico dentre as propostas ou os lances empatados. </w:t>
      </w:r>
    </w:p>
    <w:p w14:paraId="3C23F00B" w14:textId="77777777" w:rsidR="00AD7F60" w:rsidRPr="00E0162A" w:rsidRDefault="00AD7F60" w:rsidP="00FD0443">
      <w:pPr>
        <w:numPr>
          <w:ilvl w:val="1"/>
          <w:numId w:val="36"/>
        </w:numPr>
        <w:spacing w:after="0" w:line="276" w:lineRule="auto"/>
        <w:ind w:left="0" w:firstLine="0"/>
        <w:jc w:val="both"/>
        <w:rPr>
          <w:rFonts w:ascii="Arial" w:hAnsi="Arial" w:cs="Arial"/>
        </w:rPr>
      </w:pPr>
      <w:r w:rsidRPr="00E0162A">
        <w:rPr>
          <w:rFonts w:ascii="Arial" w:eastAsia="Arial" w:hAnsi="Arial" w:cs="Arial"/>
          <w:color w:val="00000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9BCB1C8" w14:textId="77777777" w:rsidR="00AD7F60" w:rsidRPr="00E0162A" w:rsidRDefault="00AD7F60" w:rsidP="00FD0443">
      <w:pPr>
        <w:numPr>
          <w:ilvl w:val="2"/>
          <w:numId w:val="36"/>
        </w:numPr>
        <w:pBdr>
          <w:top w:val="nil"/>
          <w:left w:val="nil"/>
          <w:bottom w:val="nil"/>
          <w:right w:val="nil"/>
          <w:between w:val="nil"/>
        </w:pBdr>
        <w:spacing w:after="0" w:line="276" w:lineRule="auto"/>
        <w:ind w:left="0" w:firstLine="0"/>
        <w:jc w:val="both"/>
        <w:rPr>
          <w:rFonts w:ascii="Arial" w:hAnsi="Arial" w:cs="Arial"/>
        </w:rPr>
      </w:pPr>
      <w:bookmarkStart w:id="13" w:name="_heading=h.26in1rg" w:colFirst="0" w:colLast="0"/>
      <w:bookmarkEnd w:id="13"/>
      <w:r w:rsidRPr="00E0162A">
        <w:rPr>
          <w:rFonts w:ascii="Arial" w:eastAsia="Arial" w:hAnsi="Arial" w:cs="Arial"/>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FD330D" w14:textId="77777777"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A negociação será realizada por meio do sistema, podendo ser acompanhada pelos demais licitantes.</w:t>
      </w:r>
    </w:p>
    <w:p w14:paraId="1A9C5B0F" w14:textId="77777777"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 xml:space="preserve">O resultado da negociação será divulgado a todos os licitantes e anexado aos autos do processo licitatório. </w:t>
      </w:r>
    </w:p>
    <w:p w14:paraId="7B5E000C" w14:textId="7B231495"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761888">
        <w:rPr>
          <w:rFonts w:ascii="Arial" w:eastAsia="Arial" w:hAnsi="Arial" w:cs="Arial"/>
          <w:b/>
          <w:bCs/>
        </w:rPr>
        <w:t xml:space="preserve">O pregoeiro solicitará ao licitante melhor classificado que, no prazo de </w:t>
      </w:r>
      <w:r w:rsidR="00761888" w:rsidRPr="00761888">
        <w:rPr>
          <w:rFonts w:ascii="Arial" w:eastAsia="Arial" w:hAnsi="Arial" w:cs="Arial"/>
          <w:b/>
          <w:bCs/>
        </w:rPr>
        <w:t>02</w:t>
      </w:r>
      <w:r w:rsidRPr="00761888">
        <w:rPr>
          <w:rFonts w:ascii="Arial" w:eastAsia="Arial" w:hAnsi="Arial" w:cs="Arial"/>
          <w:b/>
          <w:bCs/>
        </w:rPr>
        <w:t>:00 horas</w:t>
      </w:r>
      <w:r w:rsidR="00761888" w:rsidRPr="00761888">
        <w:rPr>
          <w:rFonts w:ascii="Arial" w:eastAsia="Arial" w:hAnsi="Arial" w:cs="Arial"/>
          <w:b/>
          <w:bCs/>
        </w:rPr>
        <w:t xml:space="preserve"> (duas horas)</w:t>
      </w:r>
      <w:r w:rsidRPr="00761888">
        <w:rPr>
          <w:rFonts w:ascii="Arial" w:eastAsia="Arial" w:hAnsi="Arial" w:cs="Arial"/>
          <w:b/>
          <w:bCs/>
        </w:rPr>
        <w:t>, envie a proposta adequada ao último lance ofertado após a negociação realizada</w:t>
      </w:r>
      <w:r w:rsidRPr="00E0162A">
        <w:rPr>
          <w:rFonts w:ascii="Arial" w:eastAsia="Arial" w:hAnsi="Arial" w:cs="Arial"/>
          <w:color w:val="000000"/>
        </w:rPr>
        <w:t xml:space="preserve">, acompanhada, se for o caso, </w:t>
      </w:r>
      <w:r w:rsidRPr="00761888">
        <w:rPr>
          <w:rFonts w:ascii="Arial" w:eastAsia="Arial" w:hAnsi="Arial" w:cs="Arial"/>
          <w:b/>
          <w:bCs/>
          <w:color w:val="000000"/>
        </w:rPr>
        <w:t>dos documentos complementares</w:t>
      </w:r>
      <w:r w:rsidRPr="00E0162A">
        <w:rPr>
          <w:rFonts w:ascii="Arial" w:eastAsia="Arial" w:hAnsi="Arial" w:cs="Arial"/>
          <w:color w:val="000000"/>
        </w:rPr>
        <w:t xml:space="preserve">, quando necessários à confirmação daqueles exigidos neste Edital e já apresentados. </w:t>
      </w:r>
    </w:p>
    <w:p w14:paraId="6034D600" w14:textId="77777777" w:rsidR="00AD7F60" w:rsidRPr="00E0162A" w:rsidRDefault="00AD7F60" w:rsidP="00FD0443">
      <w:pPr>
        <w:numPr>
          <w:ilvl w:val="2"/>
          <w:numId w:val="36"/>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602B1C3" w14:textId="77777777" w:rsidR="00AD7F60" w:rsidRPr="00E0162A" w:rsidRDefault="00AD7F60" w:rsidP="00FD0443">
      <w:pPr>
        <w:numPr>
          <w:ilvl w:val="1"/>
          <w:numId w:val="36"/>
        </w:numPr>
        <w:tabs>
          <w:tab w:val="left" w:pos="567"/>
        </w:tabs>
        <w:spacing w:after="0" w:line="276" w:lineRule="auto"/>
        <w:ind w:left="0" w:firstLine="0"/>
        <w:jc w:val="both"/>
        <w:rPr>
          <w:rFonts w:ascii="Arial" w:hAnsi="Arial" w:cs="Arial"/>
        </w:rPr>
      </w:pPr>
      <w:r w:rsidRPr="00E0162A">
        <w:rPr>
          <w:rFonts w:ascii="Arial" w:eastAsia="Arial" w:hAnsi="Arial" w:cs="Arial"/>
          <w:color w:val="000000"/>
        </w:rPr>
        <w:t>Após a negociação do preço, o Pregoeiro iniciará a fase de aceitação e julgamento da proposta.</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FD0443">
      <w:pPr>
        <w:pStyle w:val="PargrafodaLista"/>
        <w:numPr>
          <w:ilvl w:val="0"/>
          <w:numId w:val="27"/>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106A7809" w14:textId="77777777" w:rsidR="00AD7F60" w:rsidRPr="00E0162A" w:rsidRDefault="00AD7F60" w:rsidP="00E0162A">
      <w:pPr>
        <w:tabs>
          <w:tab w:val="left" w:pos="567"/>
        </w:tabs>
        <w:spacing w:after="0" w:line="276" w:lineRule="auto"/>
        <w:jc w:val="both"/>
        <w:rPr>
          <w:rFonts w:ascii="Arial" w:eastAsia="Arial" w:hAnsi="Arial" w:cs="Arial"/>
          <w:color w:val="000000"/>
        </w:rPr>
      </w:pPr>
    </w:p>
    <w:p w14:paraId="0A3390F6" w14:textId="426C0F28" w:rsidR="00AD7F60" w:rsidRPr="00E0162A" w:rsidRDefault="00AD7F60" w:rsidP="00FD0443">
      <w:pPr>
        <w:pStyle w:val="PargrafodaLista"/>
        <w:numPr>
          <w:ilvl w:val="1"/>
          <w:numId w:val="27"/>
        </w:numPr>
        <w:spacing w:after="0" w:line="276" w:lineRule="auto"/>
        <w:ind w:left="0" w:firstLine="0"/>
        <w:jc w:val="both"/>
        <w:rPr>
          <w:rFonts w:ascii="Arial" w:hAnsi="Arial" w:cs="Arial"/>
        </w:rPr>
      </w:pPr>
      <w:bookmarkStart w:id="14" w:name="bookmark=id.lnxbz9" w:colFirst="0" w:colLast="0"/>
      <w:bookmarkStart w:id="15" w:name="_heading=h.35nkun2" w:colFirst="0" w:colLast="0"/>
      <w:bookmarkEnd w:id="14"/>
      <w:bookmarkEnd w:id="15"/>
      <w:r w:rsidRPr="00E0162A">
        <w:rPr>
          <w:rFonts w:ascii="Arial" w:eastAsia="Arial" w:hAnsi="Arial" w:cs="Arial"/>
          <w:color w:val="000000"/>
        </w:rPr>
        <w:t>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E0162A" w:rsidRDefault="00AD7F60" w:rsidP="00FD0443">
      <w:pPr>
        <w:numPr>
          <w:ilvl w:val="0"/>
          <w:numId w:val="9"/>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Inidôneas e Suspensas - CEIS, mantido pela Controladoria-Geral da União (</w:t>
      </w:r>
      <w:hyperlink r:id="rId21">
        <w:r w:rsidRPr="00E0162A">
          <w:rPr>
            <w:rFonts w:ascii="Arial" w:eastAsia="Arial" w:hAnsi="Arial" w:cs="Arial"/>
            <w:color w:val="000000"/>
          </w:rPr>
          <w:t>https://www.portaltransparencia.gov.br/sancoes/ceis</w:t>
        </w:r>
      </w:hyperlink>
      <w:r w:rsidRPr="00E0162A">
        <w:rPr>
          <w:rFonts w:ascii="Arial" w:eastAsia="Arial" w:hAnsi="Arial" w:cs="Arial"/>
          <w:color w:val="000000"/>
        </w:rPr>
        <w:t>); e</w:t>
      </w:r>
    </w:p>
    <w:p w14:paraId="4946E3B2" w14:textId="3522A8B1" w:rsidR="00E0162A" w:rsidRPr="00E0162A" w:rsidRDefault="00AD7F60" w:rsidP="00FD0443">
      <w:pPr>
        <w:numPr>
          <w:ilvl w:val="0"/>
          <w:numId w:val="9"/>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Punidas – CNEP, mantido pela Controladoria-Geral da União (</w:t>
      </w:r>
      <w:hyperlink r:id="rId22">
        <w:r w:rsidRPr="00E0162A">
          <w:rPr>
            <w:rFonts w:ascii="Arial" w:eastAsia="Arial" w:hAnsi="Arial" w:cs="Arial"/>
            <w:color w:val="000000"/>
          </w:rPr>
          <w:t>https://www.portaltransparencia.gov.br/sancoes/cnep</w:t>
        </w:r>
      </w:hyperlink>
      <w:r w:rsidRPr="00E0162A">
        <w:rPr>
          <w:rFonts w:ascii="Arial" w:eastAsia="Arial" w:hAnsi="Arial" w:cs="Arial"/>
          <w:color w:val="000000"/>
        </w:rPr>
        <w:t>).</w:t>
      </w:r>
    </w:p>
    <w:p w14:paraId="76204748" w14:textId="77777777" w:rsidR="00E0162A" w:rsidRPr="00E0162A" w:rsidRDefault="00E0162A" w:rsidP="00E0162A">
      <w:pPr>
        <w:pBdr>
          <w:top w:val="nil"/>
          <w:left w:val="nil"/>
          <w:bottom w:val="nil"/>
          <w:right w:val="nil"/>
          <w:between w:val="nil"/>
        </w:pBdr>
        <w:spacing w:after="0" w:line="276" w:lineRule="auto"/>
        <w:rPr>
          <w:rFonts w:ascii="Arial" w:eastAsia="Arial" w:hAnsi="Arial" w:cs="Arial"/>
          <w:color w:val="000000"/>
        </w:rPr>
      </w:pPr>
    </w:p>
    <w:p w14:paraId="4E3141AF" w14:textId="77777777" w:rsidR="00AD7F60" w:rsidRPr="00761888"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761888">
          <w:rPr>
            <w:rFonts w:ascii="Arial" w:eastAsia="Arial" w:hAnsi="Arial" w:cs="Arial"/>
          </w:rPr>
          <w:t>artigo 12 da Lei n° 8.429, de 1992</w:t>
        </w:r>
      </w:hyperlink>
      <w:r w:rsidRPr="00761888">
        <w:rPr>
          <w:rFonts w:ascii="Arial" w:eastAsia="Arial" w:hAnsi="Arial" w:cs="Arial"/>
        </w:rPr>
        <w:t>.</w:t>
      </w:r>
    </w:p>
    <w:p w14:paraId="52B1B26F"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 tentativa de burla será verificada por meio dos vínculos societários, linhas de fornecimento similares, dentre outros. </w:t>
      </w:r>
    </w:p>
    <w:p w14:paraId="45197D26"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O licitante será convocado para manifestação previamente a uma eventual desclassificação. </w:t>
      </w:r>
    </w:p>
    <w:p w14:paraId="7DE2F324"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Constatada a existência de sanção, o licitante será reputado </w:t>
      </w:r>
      <w:r w:rsidRPr="00DE7666">
        <w:rPr>
          <w:rFonts w:ascii="Arial" w:eastAsia="Arial" w:hAnsi="Arial" w:cs="Arial"/>
          <w:b/>
          <w:bCs/>
          <w:color w:val="000000"/>
        </w:rPr>
        <w:t>inabilitado</w:t>
      </w:r>
      <w:r w:rsidRPr="00E0162A">
        <w:rPr>
          <w:rFonts w:ascii="Arial" w:eastAsia="Arial" w:hAnsi="Arial" w:cs="Arial"/>
          <w:color w:val="000000"/>
        </w:rPr>
        <w:t>, por falta de condição de participação.</w:t>
      </w:r>
    </w:p>
    <w:p w14:paraId="0696B234"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atendidas as condições de participação, será iniciado o procedimento de habilitação.</w:t>
      </w:r>
    </w:p>
    <w:p w14:paraId="5E3F2DC2"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bookmarkStart w:id="16" w:name="_heading=h.1ksv4uv" w:colFirst="0" w:colLast="0"/>
      <w:bookmarkEnd w:id="16"/>
      <w:r w:rsidRPr="00E0162A">
        <w:rPr>
          <w:rFonts w:ascii="Arial" w:eastAsia="Arial" w:hAnsi="Arial" w:cs="Arial"/>
          <w:color w:val="000000"/>
        </w:rPr>
        <w:t>Caso o licitante provisoriamente classificado em primeiro lugar tenha se utilizado de algum tratamento favorecido às ME/</w:t>
      </w:r>
      <w:proofErr w:type="spellStart"/>
      <w:r w:rsidRPr="00E0162A">
        <w:rPr>
          <w:rFonts w:ascii="Arial" w:eastAsia="Arial" w:hAnsi="Arial" w:cs="Arial"/>
          <w:color w:val="000000"/>
        </w:rPr>
        <w:t>EPPs</w:t>
      </w:r>
      <w:proofErr w:type="spellEnd"/>
      <w:r w:rsidRPr="00E0162A">
        <w:rPr>
          <w:rFonts w:ascii="Arial" w:eastAsia="Arial" w:hAnsi="Arial" w:cs="Arial"/>
          <w:color w:val="000000"/>
        </w:rPr>
        <w:t>, o pregoeiro verificará se faz jus ao benefício, em conformidade com o estabelecido neste edital.</w:t>
      </w:r>
    </w:p>
    <w:p w14:paraId="38CB6682" w14:textId="497E8BA2" w:rsidR="00AD7F60" w:rsidRPr="00DE7666"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DE7666">
        <w:rPr>
          <w:rFonts w:ascii="Arial" w:eastAsia="Arial" w:hAnsi="Arial" w:cs="Arial"/>
          <w:color w:val="000000"/>
        </w:rPr>
        <w:t xml:space="preserve">DECRETO Nº </w:t>
      </w:r>
      <w:r w:rsidR="007546C1">
        <w:rPr>
          <w:rFonts w:ascii="Arial" w:eastAsia="Arial" w:hAnsi="Arial" w:cs="Arial"/>
          <w:color w:val="000000"/>
        </w:rPr>
        <w:t>096</w:t>
      </w:r>
      <w:r w:rsidR="00DE7666" w:rsidRPr="00DE7666">
        <w:rPr>
          <w:rFonts w:ascii="Arial" w:eastAsia="Arial" w:hAnsi="Arial" w:cs="Arial"/>
          <w:color w:val="000000"/>
        </w:rPr>
        <w:t>/2023</w:t>
      </w:r>
      <w:r w:rsidR="00DE7666">
        <w:rPr>
          <w:rFonts w:ascii="Arial" w:eastAsia="Arial" w:hAnsi="Arial" w:cs="Arial"/>
          <w:color w:val="000000"/>
        </w:rPr>
        <w:t>.</w:t>
      </w:r>
    </w:p>
    <w:p w14:paraId="651A48BB"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DE7666"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Será </w:t>
      </w:r>
      <w:r w:rsidR="00DE7666" w:rsidRPr="00DE7666">
        <w:rPr>
          <w:rFonts w:ascii="Arial" w:eastAsia="Arial" w:hAnsi="Arial" w:cs="Arial"/>
          <w:b/>
          <w:bCs/>
          <w:color w:val="000000"/>
        </w:rPr>
        <w:t>DESCLASSIFICADA</w:t>
      </w:r>
      <w:r w:rsidR="00DE7666" w:rsidRPr="00E0162A">
        <w:rPr>
          <w:rFonts w:ascii="Arial" w:eastAsia="Arial" w:hAnsi="Arial" w:cs="Arial"/>
          <w:color w:val="000000"/>
        </w:rPr>
        <w:t xml:space="preserve"> </w:t>
      </w:r>
      <w:r w:rsidRPr="00E0162A">
        <w:rPr>
          <w:rFonts w:ascii="Arial" w:eastAsia="Arial" w:hAnsi="Arial" w:cs="Arial"/>
          <w:color w:val="000000"/>
        </w:rPr>
        <w:t xml:space="preserve">a proposta vencedora que: </w:t>
      </w:r>
    </w:p>
    <w:p w14:paraId="0AE248DD"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contiver vícios insanáveis;</w:t>
      </w:r>
    </w:p>
    <w:p w14:paraId="631EA802"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obedecer às especificações técnicas contidas no Termo de Referência;</w:t>
      </w:r>
    </w:p>
    <w:p w14:paraId="2A202D4B"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apresentar preços inexequíveis ou permanecerem acima do preço máximo definido para a contratação;</w:t>
      </w:r>
    </w:p>
    <w:p w14:paraId="2F76648C"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tiverem sua exequibilidade demonstrada, quando exigido pela Administração;</w:t>
      </w:r>
    </w:p>
    <w:p w14:paraId="6BFC2194" w14:textId="77777777" w:rsidR="00AD7F60" w:rsidRPr="00761888"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apresentar desconformidade com quaisquer outras exigências deste Edital ou seus </w:t>
      </w:r>
      <w:r w:rsidRPr="00761888">
        <w:rPr>
          <w:rFonts w:ascii="Arial" w:eastAsia="Arial" w:hAnsi="Arial" w:cs="Arial"/>
          <w:color w:val="000000"/>
        </w:rPr>
        <w:t>anexos, desde que insanável.</w:t>
      </w:r>
    </w:p>
    <w:p w14:paraId="42A118FC" w14:textId="77777777" w:rsidR="00AD7F60" w:rsidRPr="00761888" w:rsidRDefault="00AD7F60" w:rsidP="00FD0443">
      <w:pPr>
        <w:numPr>
          <w:ilvl w:val="1"/>
          <w:numId w:val="2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No caso de bens e serviços em geral, é indício de inexequibilidade das propostas valores inferiores a 50% (cinquenta por cento) do valor orçado pela Administração.</w:t>
      </w:r>
    </w:p>
    <w:p w14:paraId="03B62A47" w14:textId="77777777" w:rsidR="00DE7666" w:rsidRPr="00761888"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761888" w:rsidRDefault="00AD7F60" w:rsidP="00FD0443">
      <w:pPr>
        <w:numPr>
          <w:ilvl w:val="2"/>
          <w:numId w:val="2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A inexequibilidade, na hipótese de que trata o caput, só será considerada após diligência do pregoeiro, que comprove:</w:t>
      </w:r>
    </w:p>
    <w:p w14:paraId="281FFBB5" w14:textId="77777777" w:rsidR="00AD7F60" w:rsidRPr="00761888" w:rsidRDefault="00AD7F60" w:rsidP="00FD0443">
      <w:pPr>
        <w:numPr>
          <w:ilvl w:val="3"/>
          <w:numId w:val="2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que o custo do licitante ultrapassa o valor da proposta; e</w:t>
      </w:r>
    </w:p>
    <w:p w14:paraId="6E080BAB" w14:textId="77777777" w:rsidR="00AD7F60" w:rsidRPr="00761888" w:rsidRDefault="00AD7F60" w:rsidP="00FD0443">
      <w:pPr>
        <w:numPr>
          <w:ilvl w:val="3"/>
          <w:numId w:val="2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inexistirem custos de oportunidade capazes de justificar o vulto da oferta.</w:t>
      </w:r>
    </w:p>
    <w:p w14:paraId="45B492CF" w14:textId="77777777" w:rsidR="00AD7F60" w:rsidRPr="00761888" w:rsidRDefault="00AD7F60" w:rsidP="00FD0443">
      <w:pPr>
        <w:numPr>
          <w:ilvl w:val="2"/>
          <w:numId w:val="27"/>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color w:val="000000"/>
        </w:rPr>
        <w:t>Se houver indícios</w:t>
      </w:r>
      <w:r w:rsidRPr="00E0162A">
        <w:rPr>
          <w:rFonts w:ascii="Arial" w:eastAsia="Arial" w:hAnsi="Arial" w:cs="Arial"/>
          <w:color w:val="000000"/>
        </w:rPr>
        <w:t xml:space="preserve"> de inexequibilidade da proposta de preço, ou em caso da necessidade de esclarecimentos complementares, poderão ser efetuadas diligências, para que a empresa comprove a exequibilidade da proposta.</w:t>
      </w:r>
    </w:p>
    <w:p w14:paraId="7843D84C"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E0162A" w:rsidRDefault="00AD7F60" w:rsidP="00FD0443">
      <w:pPr>
        <w:numPr>
          <w:ilvl w:val="1"/>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Erros no preenchimento da planilha não constituem motivo para a desclassificação da proposta. A planilha poderá́ ser ajustada pelo fornecedor, no prazo indicado pelo sistema, </w:t>
      </w:r>
      <w:r w:rsidRPr="00DE7666">
        <w:rPr>
          <w:rFonts w:ascii="Arial" w:eastAsia="Arial" w:hAnsi="Arial" w:cs="Arial"/>
          <w:b/>
          <w:bCs/>
          <w:color w:val="000000"/>
        </w:rPr>
        <w:t>desde que não haja majoração do preço</w:t>
      </w:r>
      <w:r w:rsidRPr="00E0162A">
        <w:rPr>
          <w:rFonts w:ascii="Arial" w:eastAsia="Arial" w:hAnsi="Arial" w:cs="Arial"/>
          <w:color w:val="000000"/>
        </w:rPr>
        <w:t>.</w:t>
      </w:r>
    </w:p>
    <w:p w14:paraId="3DD847EA"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ajuste de que trata este dispositivo se limita a sanar erros ou falhas que não alterem a substância das propostas;</w:t>
      </w:r>
    </w:p>
    <w:p w14:paraId="2D4BA357" w14:textId="77777777" w:rsidR="00AD7F60" w:rsidRPr="00E0162A" w:rsidRDefault="00AD7F60" w:rsidP="00FD0443">
      <w:pPr>
        <w:numPr>
          <w:ilvl w:val="2"/>
          <w:numId w:val="27"/>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Considera-se erro no preenchimento da planilha passível de correção a indicação de recolhimento de impostos e contribuições na forma do Simples Nacional, quando não cabível esse regime.</w:t>
      </w:r>
    </w:p>
    <w:p w14:paraId="49C61772"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A Planilha de Custos e Formação de Preços deverá ser encaminhada pelo licitante exclusivamente via sistema, no prazo de </w:t>
      </w:r>
      <w:r w:rsidRPr="00761888">
        <w:rPr>
          <w:rFonts w:ascii="Arial" w:eastAsia="Arial" w:hAnsi="Arial" w:cs="Arial"/>
          <w:b/>
          <w:bCs/>
        </w:rPr>
        <w:t>até 02:00 horas</w:t>
      </w:r>
      <w:r w:rsidRPr="00E0162A">
        <w:rPr>
          <w:rFonts w:ascii="Arial" w:eastAsia="Arial" w:hAnsi="Arial" w:cs="Arial"/>
          <w:color w:val="000000"/>
        </w:rPr>
        <w:t>, contado da solicitação do pregoeiro, com os respectivos valores readequados ao lance vencedor, e será analisada pelo Pregoeiro no momento da aceitação do lance vencedor.</w:t>
      </w:r>
    </w:p>
    <w:p w14:paraId="3DF2EEC1" w14:textId="77777777" w:rsidR="00AD7F60" w:rsidRPr="00DE7666"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E0162A" w:rsidRDefault="00DE7666" w:rsidP="00DE7666">
      <w:pPr>
        <w:spacing w:after="0" w:line="276" w:lineRule="auto"/>
        <w:jc w:val="both"/>
        <w:rPr>
          <w:rFonts w:ascii="Arial" w:hAnsi="Arial" w:cs="Arial"/>
        </w:rPr>
      </w:pPr>
    </w:p>
    <w:p w14:paraId="2BBE47B8" w14:textId="77777777" w:rsidR="00AD7F60" w:rsidRPr="00E0162A" w:rsidRDefault="00AD7F60" w:rsidP="00FD0443">
      <w:pPr>
        <w:numPr>
          <w:ilvl w:val="1"/>
          <w:numId w:val="27"/>
        </w:numPr>
        <w:spacing w:after="0" w:line="276" w:lineRule="auto"/>
        <w:ind w:left="0" w:firstLine="0"/>
        <w:jc w:val="both"/>
        <w:rPr>
          <w:rFonts w:ascii="Arial" w:hAnsi="Arial" w:cs="Arial"/>
        </w:rPr>
      </w:pPr>
      <w:r w:rsidRPr="00E0162A">
        <w:rPr>
          <w:rFonts w:ascii="Arial" w:eastAsia="Arial" w:hAnsi="Arial" w:cs="Arial"/>
          <w:color w:val="000000"/>
        </w:rPr>
        <w:t xml:space="preserve">Serão </w:t>
      </w:r>
      <w:r w:rsidRPr="00DE7666">
        <w:rPr>
          <w:rFonts w:ascii="Arial" w:eastAsia="Arial" w:hAnsi="Arial" w:cs="Arial"/>
          <w:b/>
          <w:bCs/>
          <w:color w:val="000000"/>
        </w:rPr>
        <w:t>desclassificadas</w:t>
      </w:r>
      <w:r w:rsidRPr="00E0162A">
        <w:rPr>
          <w:rFonts w:ascii="Arial" w:eastAsia="Arial" w:hAnsi="Arial" w:cs="Arial"/>
          <w:color w:val="000000"/>
        </w:rPr>
        <w:t xml:space="preserve"> as propostas mais bem classificadas, nos termos do art. 59, da Lei nº 14.133/2021, que: </w:t>
      </w:r>
    </w:p>
    <w:p w14:paraId="3DD21D02"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8.16.1. contiverem vícios insanáveis;</w:t>
      </w:r>
    </w:p>
    <w:p w14:paraId="40AFB449"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8.16.2</w:t>
      </w:r>
      <w:r w:rsidRPr="00E0162A">
        <w:rPr>
          <w:rFonts w:ascii="Arial" w:eastAsia="Arial" w:hAnsi="Arial" w:cs="Arial"/>
          <w:color w:val="000000"/>
        </w:rPr>
        <w:tab/>
        <w:t>não obedecerem às especificações técnicas pormenorizadas no edital;</w:t>
      </w:r>
    </w:p>
    <w:p w14:paraId="2FA4373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8.16.3</w:t>
      </w:r>
      <w:r w:rsidRPr="00E0162A">
        <w:rPr>
          <w:rFonts w:ascii="Arial" w:eastAsia="Arial" w:hAnsi="Arial" w:cs="Arial"/>
          <w:color w:val="000000"/>
        </w:rPr>
        <w:tab/>
        <w:t>apresentarem desconformidade com quaisquer outras exigências do edital, desde que insanável.</w:t>
      </w:r>
    </w:p>
    <w:p w14:paraId="49E681D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8.16.4</w:t>
      </w:r>
      <w:r w:rsidRPr="00E0162A">
        <w:rPr>
          <w:rFonts w:ascii="Arial" w:eastAsia="Arial" w:hAnsi="Arial" w:cs="Arial"/>
          <w:color w:val="000000"/>
        </w:rPr>
        <w:tab/>
        <w:t xml:space="preserve">apresentarem preços inexequíveis ou permanecerem acima do orçamento estimado para a contratação; </w:t>
      </w:r>
    </w:p>
    <w:p w14:paraId="2B0FAE3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8.16.5</w:t>
      </w:r>
      <w:r w:rsidRPr="00E0162A">
        <w:rPr>
          <w:rFonts w:ascii="Arial" w:eastAsia="Arial" w:hAnsi="Arial" w:cs="Arial"/>
          <w:color w:val="000000"/>
        </w:rPr>
        <w:tab/>
        <w:t xml:space="preserve">não tiverem sua exequibilidade demonstrada, quando exigido pela Administração; </w:t>
      </w:r>
    </w:p>
    <w:p w14:paraId="139AFB5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8.16.6</w:t>
      </w:r>
      <w:r w:rsidRPr="00E0162A">
        <w:rPr>
          <w:rFonts w:ascii="Arial" w:eastAsia="Arial" w:hAnsi="Arial" w:cs="Arial"/>
          <w:color w:val="000000"/>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E0162A" w:rsidRDefault="00AD7F60" w:rsidP="00FD0443">
      <w:pPr>
        <w:numPr>
          <w:ilvl w:val="1"/>
          <w:numId w:val="27"/>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77777777" w:rsidR="00AD7F60" w:rsidRPr="00E0162A" w:rsidRDefault="00AD7F60" w:rsidP="00FD0443">
      <w:pPr>
        <w:numPr>
          <w:ilvl w:val="1"/>
          <w:numId w:val="27"/>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 xml:space="preserve">O Pregoeiro poderá convocar o licitante para enviar documento digital complementar, por meio de funcionalidade disponível no sistema, no prazo de </w:t>
      </w:r>
      <w:r w:rsidRPr="00761888">
        <w:rPr>
          <w:rFonts w:ascii="Arial" w:eastAsia="Arial" w:hAnsi="Arial" w:cs="Arial"/>
          <w:b/>
          <w:bCs/>
        </w:rPr>
        <w:t>até 02:00 horas</w:t>
      </w:r>
      <w:r w:rsidRPr="00E0162A">
        <w:rPr>
          <w:rFonts w:ascii="Arial" w:eastAsia="Arial" w:hAnsi="Arial" w:cs="Arial"/>
          <w:color w:val="000000"/>
        </w:rPr>
        <w:t>, sob pena de não aceitação da proposta.</w:t>
      </w:r>
    </w:p>
    <w:p w14:paraId="59E2E174" w14:textId="77777777" w:rsidR="00AD7F60" w:rsidRPr="00E0162A" w:rsidRDefault="00AD7F60" w:rsidP="00FD0443">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FF013E0" w14:textId="77777777" w:rsidR="00AD7F60" w:rsidRPr="00E0162A" w:rsidRDefault="00AD7F60" w:rsidP="00FD0443">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Dentre os documentos passíveis de solicitação pelo Pregoeiro, destacam-se as planilhas de custo readequadas com o valor final ofertado.</w:t>
      </w:r>
    </w:p>
    <w:p w14:paraId="6837786D" w14:textId="77777777" w:rsidR="00AD7F60" w:rsidRPr="00E0162A" w:rsidRDefault="00AD7F60" w:rsidP="00FD0443">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Todos os dados informados pelo licitante em sua planilha deverão refletir com fidelidade os custos especificados e a margem de lucro pretendida.</w:t>
      </w:r>
    </w:p>
    <w:p w14:paraId="3313D7C6" w14:textId="485B1B8C" w:rsidR="00AD7F60" w:rsidRPr="00E0162A" w:rsidRDefault="00AD7F60" w:rsidP="00FD0443">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Pr>
          <w:rFonts w:ascii="Arial" w:eastAsia="Arial" w:hAnsi="Arial" w:cs="Arial"/>
          <w:color w:val="000000"/>
        </w:rPr>
        <w:t>.</w:t>
      </w:r>
    </w:p>
    <w:p w14:paraId="1B49892B"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E0162A" w:rsidRDefault="00AD7F60" w:rsidP="00FD0443">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O ajuste de que trata este dispositivo se limita a sanar erros ou falhas que não alterem a substância das propostas;</w:t>
      </w:r>
    </w:p>
    <w:p w14:paraId="39ABECFE" w14:textId="77777777" w:rsidR="00AD7F60" w:rsidRPr="00E0162A" w:rsidRDefault="00AD7F60" w:rsidP="00FD0443">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Se a proposta ou lance vencedor for desclassificado, o Pregoeiro examinará a proposta ou lance subsequente, e, assim sucessivamente, na ordem de classificação.</w:t>
      </w:r>
    </w:p>
    <w:p w14:paraId="4434F7A3" w14:textId="77777777" w:rsidR="00AD7F60" w:rsidRPr="00E0162A"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necessidade, o Pregoeiro suspenderá a sessão, informando no “chat” a nova data e horário para a continuidade da mesma.</w:t>
      </w:r>
    </w:p>
    <w:p w14:paraId="3F0CFB3C" w14:textId="77777777" w:rsidR="00AD7F60"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E0162A"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700F1086" w14:textId="77777777" w:rsidR="00AD7F60" w:rsidRPr="00DE7666" w:rsidRDefault="00AD7F60" w:rsidP="00FD0443">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b/>
          <w:bCs/>
          <w:color w:val="000000"/>
        </w:rPr>
      </w:pPr>
      <w:r w:rsidRPr="00DE7666">
        <w:rPr>
          <w:rFonts w:ascii="Arial" w:eastAsia="Arial" w:hAnsi="Arial" w:cs="Arial"/>
          <w:b/>
          <w:bCs/>
          <w:color w:val="000000"/>
          <w:shd w:val="clear" w:color="auto" w:fill="FFFF00"/>
        </w:rPr>
        <w:t>Encerrada a análise quanto à aceitação da proposta, a licitante terá o prazo de 02 (duas) horas para o envio dos documentos de habilitação e o pregoeiro a verificará, observado o disposto neste Edital</w:t>
      </w:r>
      <w:r w:rsidRPr="00DE7666">
        <w:rPr>
          <w:rFonts w:ascii="Arial" w:eastAsia="Arial" w:hAnsi="Arial" w:cs="Arial"/>
          <w:b/>
          <w:bCs/>
          <w:color w:val="000000"/>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6872B392" w14:textId="0260DED0" w:rsidR="00AD7F60" w:rsidRDefault="00AD7F60" w:rsidP="00FD0443">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3938AD7A" w:rsidR="00AD7F60" w:rsidRDefault="00AD7F60" w:rsidP="00FD0443">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Pr="00DE7666">
          <w:rPr>
            <w:rFonts w:ascii="Arial" w:eastAsia="Arial" w:hAnsi="Arial" w:cs="Arial"/>
            <w:color w:val="000000"/>
          </w:rPr>
          <w:t>arts. 62 a 70 da Lei nº 14.133, de 2021</w:t>
        </w:r>
      </w:hyperlink>
      <w:r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77777777" w:rsidR="00AD7F60"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09F6E015" w:rsidR="00AD7F60"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FD0443">
      <w:pPr>
        <w:pStyle w:val="PargrafodaLista"/>
        <w:numPr>
          <w:ilvl w:val="1"/>
          <w:numId w:val="28"/>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7" w:name="_heading=h.44sinio" w:colFirst="0" w:colLast="0"/>
      <w:bookmarkEnd w:id="17"/>
    </w:p>
    <w:p w14:paraId="5F99B570" w14:textId="77777777" w:rsidR="00AD7F60" w:rsidRPr="00E0162A" w:rsidRDefault="00AD7F60" w:rsidP="00FD0443">
      <w:pPr>
        <w:widowControl w:val="0"/>
        <w:numPr>
          <w:ilvl w:val="1"/>
          <w:numId w:val="28"/>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FD0443">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lastRenderedPageBreak/>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FD0443">
      <w:pPr>
        <w:numPr>
          <w:ilvl w:val="1"/>
          <w:numId w:val="28"/>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FD0443">
      <w:pPr>
        <w:numPr>
          <w:ilvl w:val="2"/>
          <w:numId w:val="28"/>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FD0443">
      <w:pPr>
        <w:numPr>
          <w:ilvl w:val="2"/>
          <w:numId w:val="28"/>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FD0443">
      <w:pPr>
        <w:numPr>
          <w:ilvl w:val="2"/>
          <w:numId w:val="28"/>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FD0443">
      <w:pPr>
        <w:numPr>
          <w:ilvl w:val="1"/>
          <w:numId w:val="28"/>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FD0443">
      <w:pPr>
        <w:numPr>
          <w:ilvl w:val="1"/>
          <w:numId w:val="28"/>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D07686A" w:rsidR="00AD7F60" w:rsidRPr="00F94B4C" w:rsidRDefault="00DE7666" w:rsidP="00FD0443">
      <w:pPr>
        <w:numPr>
          <w:ilvl w:val="2"/>
          <w:numId w:val="28"/>
        </w:numPr>
        <w:tabs>
          <w:tab w:val="left" w:pos="709"/>
        </w:tabs>
        <w:spacing w:after="0" w:line="276" w:lineRule="auto"/>
        <w:ind w:left="0" w:firstLine="0"/>
        <w:jc w:val="both"/>
        <w:rPr>
          <w:rFonts w:ascii="Arial" w:eastAsia="Arial" w:hAnsi="Arial" w:cs="Arial"/>
        </w:rPr>
      </w:pPr>
      <w:bookmarkStart w:id="18" w:name="_heading=h.2jxsxqh" w:colFirst="0" w:colLast="0"/>
      <w:bookmarkEnd w:id="18"/>
      <w:r>
        <w:rPr>
          <w:rFonts w:ascii="Arial" w:eastAsia="Arial" w:hAnsi="Arial" w:cs="Arial"/>
          <w:color w:val="000000"/>
        </w:rPr>
        <w:t xml:space="preserve"> </w:t>
      </w:r>
      <w:r w:rsidR="00AD7F60" w:rsidRPr="00E0162A">
        <w:rPr>
          <w:rFonts w:ascii="Arial" w:eastAsia="Arial" w:hAnsi="Arial" w:cs="Arial"/>
          <w:color w:val="000000"/>
        </w:rPr>
        <w:t xml:space="preserve">Certidão </w:t>
      </w:r>
      <w:r w:rsidR="00AD7F60" w:rsidRPr="00F94B4C">
        <w:rPr>
          <w:rFonts w:ascii="Arial" w:eastAsia="Arial" w:hAnsi="Arial" w:cs="Arial"/>
        </w:rPr>
        <w:t>negativa de falência expedida pelo distribuidor da sede do licitante</w:t>
      </w:r>
      <w:r w:rsidR="00F94B4C" w:rsidRPr="00F94B4C">
        <w:rPr>
          <w:rFonts w:ascii="Arial" w:eastAsia="Arial" w:hAnsi="Arial" w:cs="Arial"/>
        </w:rPr>
        <w:t>, em plena validade</w:t>
      </w:r>
      <w:r w:rsidR="00AD7F60" w:rsidRPr="00F94B4C">
        <w:rPr>
          <w:rFonts w:ascii="Arial" w:eastAsia="Arial" w:hAnsi="Arial" w:cs="Arial"/>
        </w:rPr>
        <w:t>;</w:t>
      </w:r>
    </w:p>
    <w:p w14:paraId="6F0F5954" w14:textId="77777777"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Balanço patrimonial, demonstração de resultado de exercício, e demais demonstrações contábeis dos 2 (dois) últimos exercícios sociais já exigíveis;</w:t>
      </w:r>
    </w:p>
    <w:p w14:paraId="3AE2E62D" w14:textId="77777777" w:rsidR="00F94B4C" w:rsidRPr="00F94B4C" w:rsidRDefault="00F94B4C" w:rsidP="00F94B4C">
      <w:pPr>
        <w:tabs>
          <w:tab w:val="left" w:pos="709"/>
        </w:tabs>
        <w:spacing w:after="0" w:line="276" w:lineRule="auto"/>
        <w:jc w:val="both"/>
        <w:rPr>
          <w:rFonts w:ascii="Arial" w:eastAsia="Arial" w:hAnsi="Arial" w:cs="Arial"/>
        </w:rPr>
      </w:pPr>
    </w:p>
    <w:p w14:paraId="2DA50D29" w14:textId="77777777"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Os documentos referidos no subitem anterior, limitar-se-ão ao último exercício no caso de a pessoa jurídica ter sido constituída há menos de 2 (dois) anos;</w:t>
      </w:r>
    </w:p>
    <w:p w14:paraId="2FF6BC4E" w14:textId="77777777" w:rsidR="00F94B4C" w:rsidRPr="00F94B4C" w:rsidRDefault="00F94B4C" w:rsidP="00F94B4C">
      <w:pPr>
        <w:tabs>
          <w:tab w:val="left" w:pos="709"/>
        </w:tabs>
        <w:spacing w:after="0" w:line="276" w:lineRule="auto"/>
        <w:jc w:val="both"/>
        <w:rPr>
          <w:rFonts w:ascii="Arial" w:eastAsia="Arial" w:hAnsi="Arial" w:cs="Arial"/>
        </w:rPr>
      </w:pPr>
    </w:p>
    <w:p w14:paraId="27A2D115" w14:textId="77777777"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p>
    <w:p w14:paraId="2C3BD6D1" w14:textId="77777777" w:rsidR="00F94B4C" w:rsidRPr="00F94B4C" w:rsidRDefault="00F94B4C" w:rsidP="00F94B4C">
      <w:pPr>
        <w:tabs>
          <w:tab w:val="left" w:pos="709"/>
        </w:tabs>
        <w:spacing w:after="0" w:line="276" w:lineRule="auto"/>
        <w:jc w:val="both"/>
        <w:rPr>
          <w:rFonts w:ascii="Arial" w:eastAsia="Arial" w:hAnsi="Arial" w:cs="Arial"/>
        </w:rPr>
      </w:pPr>
    </w:p>
    <w:p w14:paraId="44EDBA42" w14:textId="0EACCEA5" w:rsidR="00F94B4C" w:rsidRPr="00F94B4C" w:rsidRDefault="00F94B4C" w:rsidP="00FD0443">
      <w:pPr>
        <w:numPr>
          <w:ilvl w:val="2"/>
          <w:numId w:val="28"/>
        </w:numPr>
        <w:tabs>
          <w:tab w:val="left" w:pos="709"/>
        </w:tabs>
        <w:spacing w:after="0" w:line="276" w:lineRule="auto"/>
        <w:jc w:val="both"/>
        <w:rPr>
          <w:rFonts w:ascii="Arial" w:eastAsia="Arial" w:hAnsi="Arial" w:cs="Arial"/>
        </w:rPr>
      </w:pPr>
      <w:r w:rsidRPr="00F94B4C">
        <w:rPr>
          <w:rFonts w:ascii="Arial" w:eastAsia="Arial" w:hAnsi="Arial" w:cs="Arial"/>
          <w:sz w:val="21"/>
          <w:szCs w:val="21"/>
        </w:rPr>
        <w:t>É admissível o balanço intermediário, se decorrer de lei ou contrato social/estatuto social</w:t>
      </w: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012D32FE" w14:textId="77777777" w:rsidR="00AD7F60" w:rsidRDefault="00AD7F60" w:rsidP="00FD0443">
      <w:pPr>
        <w:numPr>
          <w:ilvl w:val="2"/>
          <w:numId w:val="28"/>
        </w:numPr>
        <w:tabs>
          <w:tab w:val="left" w:pos="709"/>
        </w:tabs>
        <w:spacing w:after="0" w:line="276" w:lineRule="auto"/>
        <w:ind w:left="0" w:firstLine="0"/>
        <w:jc w:val="both"/>
        <w:rPr>
          <w:rFonts w:ascii="Arial" w:eastAsia="Arial" w:hAnsi="Arial" w:cs="Arial"/>
          <w:color w:val="000000"/>
        </w:rPr>
      </w:pPr>
      <w:bookmarkStart w:id="19" w:name="_heading=h.3j2qqm3" w:colFirst="0" w:colLast="0"/>
      <w:bookmarkEnd w:id="19"/>
      <w:r w:rsidRPr="00E0162A">
        <w:rPr>
          <w:rFonts w:ascii="Arial" w:eastAsia="Arial" w:hAnsi="Arial" w:cs="Arial"/>
          <w:color w:val="000000"/>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7E7A3335" w14:textId="6F482B79" w:rsidR="00A132B7" w:rsidRDefault="00A132B7" w:rsidP="00FD0443">
      <w:pPr>
        <w:numPr>
          <w:ilvl w:val="2"/>
          <w:numId w:val="28"/>
        </w:numPr>
        <w:tabs>
          <w:tab w:val="left" w:pos="709"/>
        </w:tabs>
        <w:spacing w:after="0" w:line="276" w:lineRule="auto"/>
        <w:ind w:left="0" w:firstLine="0"/>
        <w:jc w:val="both"/>
        <w:rPr>
          <w:rFonts w:ascii="Arial" w:eastAsia="Arial" w:hAnsi="Arial" w:cs="Arial"/>
          <w:color w:val="000000"/>
        </w:rPr>
      </w:pPr>
      <w:r>
        <w:rPr>
          <w:rFonts w:ascii="Arial" w:eastAsia="Arial" w:hAnsi="Arial" w:cs="Arial"/>
          <w:color w:val="000000"/>
        </w:rPr>
        <w:t>Alvará da Vigilância Sanitária Municipal, da sede da empresa, em plena validade.</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4A150597" w:rsidR="00AD7F60" w:rsidRPr="00A25C78" w:rsidRDefault="00A25C78" w:rsidP="00FD0443">
      <w:pPr>
        <w:numPr>
          <w:ilvl w:val="1"/>
          <w:numId w:val="28"/>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sidR="006C4271">
        <w:rPr>
          <w:rFonts w:ascii="Arial" w:eastAsia="Arial" w:hAnsi="Arial" w:cs="Arial"/>
          <w:b/>
          <w:shd w:val="clear" w:color="auto" w:fill="FFD966" w:themeFill="accent4" w:themeFillTint="99"/>
        </w:rPr>
        <w:t xml:space="preserve"> E AMOSTRAS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4CE377FB" w14:textId="1E2CD2D7" w:rsidR="006C4271" w:rsidRPr="006C4271" w:rsidRDefault="006C4271"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6C4271">
        <w:rPr>
          <w:rFonts w:ascii="Arial" w:hAnsi="Arial" w:cs="Arial"/>
        </w:rPr>
        <w:t>O Fornecedor vencedor deverá entregar amostras, sendo necessário uma unidade de cada item do lote vencido, conforme especificação constante</w:t>
      </w:r>
      <w:r>
        <w:rPr>
          <w:rFonts w:ascii="Arial" w:hAnsi="Arial" w:cs="Arial"/>
        </w:rPr>
        <w:t xml:space="preserve"> no Termo de Referência, </w:t>
      </w:r>
      <w:r>
        <w:rPr>
          <w:rFonts w:ascii="Arial" w:hAnsi="Arial" w:cs="Arial"/>
        </w:rPr>
        <w:lastRenderedPageBreak/>
        <w:t>Anexo I</w:t>
      </w:r>
      <w:r w:rsidRPr="006C4271">
        <w:rPr>
          <w:rFonts w:ascii="Arial" w:hAnsi="Arial" w:cs="Arial"/>
        </w:rPr>
        <w:t xml:space="preserve">, no prazo de </w:t>
      </w:r>
      <w:r w:rsidRPr="006C4271">
        <w:rPr>
          <w:rFonts w:ascii="Arial" w:hAnsi="Arial" w:cs="Arial"/>
          <w:b/>
          <w:bCs/>
        </w:rPr>
        <w:t>48 HORAS APÓS SER DECLARADO VENCEDOR</w:t>
      </w:r>
      <w:r w:rsidRPr="006C4271">
        <w:rPr>
          <w:rFonts w:ascii="Arial" w:hAnsi="Arial" w:cs="Arial"/>
        </w:rPr>
        <w:t xml:space="preserve"> no prédio do Secretaria de Educação, localizado na Praça Aquinoel Borges, Centro, Acajutiba – BA, CEP: 48.360-000</w:t>
      </w:r>
      <w:r>
        <w:rPr>
          <w:rFonts w:ascii="Arial" w:hAnsi="Arial" w:cs="Arial"/>
        </w:rPr>
        <w:t>, conforme estabelece o item 2</w:t>
      </w:r>
      <w:r w:rsidR="00F94B4C">
        <w:rPr>
          <w:rFonts w:ascii="Arial" w:hAnsi="Arial" w:cs="Arial"/>
        </w:rPr>
        <w:t>2.</w:t>
      </w:r>
      <w:r>
        <w:rPr>
          <w:rFonts w:ascii="Arial" w:hAnsi="Arial" w:cs="Arial"/>
        </w:rPr>
        <w:t>4 do Termo de Referência.</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FD0443">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w:t>
      </w:r>
      <w:r w:rsidRPr="00E0162A">
        <w:rPr>
          <w:rFonts w:ascii="Arial" w:eastAsia="Arial" w:hAnsi="Arial" w:cs="Arial"/>
          <w:color w:val="000000"/>
        </w:rPr>
        <w:lastRenderedPageBreak/>
        <w:t xml:space="preserve">sociedade cooperativa com alguma restrição na documentação fiscal e trabalhista, será concedido o mesmo prazo para regularização. </w:t>
      </w:r>
    </w:p>
    <w:p w14:paraId="1E09E200"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FD0443">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5F047E40" w14:textId="1E1A4F2F" w:rsidR="00AD7F60" w:rsidRDefault="00AD7F60" w:rsidP="00FD0443">
      <w:pPr>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E0162A">
        <w:rPr>
          <w:rFonts w:ascii="Arial" w:eastAsia="Arial" w:hAnsi="Arial" w:cs="Arial"/>
          <w:b/>
          <w:color w:val="000000"/>
        </w:rPr>
        <w:t>ENCAMINHAMENTO DA PROPOSTA VENCEDORA</w:t>
      </w:r>
    </w:p>
    <w:p w14:paraId="0D4B5576" w14:textId="77777777" w:rsidR="00A25C78" w:rsidRPr="00E0162A" w:rsidRDefault="00A25C78" w:rsidP="00A25C7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4A6C5283" w14:textId="2CEF43B5"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761888">
        <w:rPr>
          <w:rFonts w:ascii="Arial" w:eastAsia="Arial" w:hAnsi="Arial" w:cs="Arial"/>
          <w:color w:val="000000"/>
        </w:rPr>
        <w:t xml:space="preserve">A proposta final do licitante declarado vencedor deverá ser encaminhada no prazo de </w:t>
      </w:r>
      <w:r w:rsidRPr="00761888">
        <w:rPr>
          <w:rFonts w:ascii="Arial" w:eastAsia="Arial" w:hAnsi="Arial" w:cs="Arial"/>
          <w:b/>
          <w:bCs/>
        </w:rPr>
        <w:t>até 02:00</w:t>
      </w:r>
      <w:r w:rsidR="00761888" w:rsidRPr="00761888">
        <w:rPr>
          <w:rFonts w:ascii="Arial" w:eastAsia="Arial" w:hAnsi="Arial" w:cs="Arial"/>
          <w:b/>
          <w:bCs/>
        </w:rPr>
        <w:t xml:space="preserve"> (duas)</w:t>
      </w:r>
      <w:r w:rsidRPr="00761888">
        <w:rPr>
          <w:rFonts w:ascii="Arial" w:eastAsia="Arial" w:hAnsi="Arial" w:cs="Arial"/>
          <w:b/>
          <w:bCs/>
        </w:rPr>
        <w:t xml:space="preserve"> horas</w:t>
      </w:r>
      <w:r w:rsidRPr="00761888">
        <w:rPr>
          <w:rFonts w:ascii="Arial" w:eastAsia="Arial" w:hAnsi="Arial" w:cs="Arial"/>
        </w:rPr>
        <w:t xml:space="preserve">, </w:t>
      </w:r>
      <w:r w:rsidRPr="00E0162A">
        <w:rPr>
          <w:rFonts w:ascii="Arial" w:eastAsia="Arial" w:hAnsi="Arial" w:cs="Arial"/>
          <w:color w:val="000000"/>
        </w:rPr>
        <w:t>a contar da solicitação do Pregoeiro no sistema eletrônico e deverá:</w:t>
      </w:r>
    </w:p>
    <w:p w14:paraId="38A64FB2"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 redigida em língua portuguesa, digitada, em uma via, sem emendas, rasuras, entrelinhas ou ressalvas, devendo a última folha ser assinada e as demais rubricadas pelo licitante ou seu representante legal.</w:t>
      </w:r>
    </w:p>
    <w:p w14:paraId="6248BFB1"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5F4C2CEA"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apresentar a planilha de custos e formação de preços, devidamente ajustada ao lance vencedor, se necessário;</w:t>
      </w:r>
    </w:p>
    <w:p w14:paraId="33257DB7"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0863F144"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conter a indicação do banco, número da conta e agência do licitante vencedor, para fins de pagamento.</w:t>
      </w:r>
    </w:p>
    <w:p w14:paraId="0B2D6CD9"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7D2B7286" w14:textId="77777777" w:rsidR="00AD7F60" w:rsidRPr="00E0162A" w:rsidRDefault="00AD7F60" w:rsidP="00FD0443">
      <w:pPr>
        <w:numPr>
          <w:ilvl w:val="1"/>
          <w:numId w:val="28"/>
        </w:numP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w:t>
      </w:r>
      <w:r w:rsidRPr="00E0162A">
        <w:rPr>
          <w:rFonts w:ascii="Arial" w:eastAsia="Arial" w:hAnsi="Arial" w:cs="Arial"/>
          <w:color w:val="000000"/>
        </w:rPr>
        <w:tab/>
        <w:t>A proposta final deverá ser documentada nos autos e será levada em consideração no decorrer da execução do contrato e aplicação de eventual sanção à Contratada, se for o caso.</w:t>
      </w:r>
    </w:p>
    <w:p w14:paraId="06D5810F" w14:textId="77777777" w:rsidR="00AD7F60" w:rsidRDefault="00AD7F60" w:rsidP="00FD0443">
      <w:pPr>
        <w:numPr>
          <w:ilvl w:val="2"/>
          <w:numId w:val="28"/>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Todas as especificações do objeto contidas na proposta vinculam a Contratada.</w:t>
      </w:r>
    </w:p>
    <w:p w14:paraId="04560DD4"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35940835" w14:textId="77777777" w:rsidR="00A25C78"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Os preços deverão ser expressos em moeda corrente nacional, o valor unitário em algarismos e o valor global em algarismos e por extenso (art. 12, inciso II da Lei nº 14.133/21).</w:t>
      </w:r>
    </w:p>
    <w:p w14:paraId="47C4D206" w14:textId="745D2CFE" w:rsidR="00AD7F60" w:rsidRPr="00E0162A" w:rsidRDefault="00AD7F60" w:rsidP="00A25C78">
      <w:pPr>
        <w:spacing w:after="0" w:line="276" w:lineRule="auto"/>
        <w:jc w:val="both"/>
        <w:rPr>
          <w:rFonts w:ascii="Arial" w:eastAsia="Arial" w:hAnsi="Arial" w:cs="Arial"/>
          <w:color w:val="000000"/>
        </w:rPr>
      </w:pPr>
      <w:r w:rsidRPr="00E0162A">
        <w:rPr>
          <w:rFonts w:ascii="Arial" w:eastAsia="Arial" w:hAnsi="Arial" w:cs="Arial"/>
          <w:color w:val="000000"/>
        </w:rPr>
        <w:t xml:space="preserve"> </w:t>
      </w:r>
    </w:p>
    <w:p w14:paraId="64BA0525" w14:textId="77777777" w:rsidR="00AD7F60"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Ocorrendo divergência entre os preços unitários e o preço global, prevalecerão os primeiros; no caso de divergência entre os valores numéricos e os valores expressos por extenso, prevalecerão estes últimos.</w:t>
      </w:r>
    </w:p>
    <w:p w14:paraId="57A696A3" w14:textId="77777777" w:rsidR="00A25C78" w:rsidRPr="00E0162A" w:rsidRDefault="00A25C78" w:rsidP="00A25C78">
      <w:pPr>
        <w:tabs>
          <w:tab w:val="left" w:pos="851"/>
        </w:tabs>
        <w:spacing w:after="0" w:line="276" w:lineRule="auto"/>
        <w:jc w:val="both"/>
        <w:rPr>
          <w:rFonts w:ascii="Arial" w:eastAsia="Arial" w:hAnsi="Arial" w:cs="Arial"/>
          <w:color w:val="000000"/>
        </w:rPr>
      </w:pPr>
    </w:p>
    <w:p w14:paraId="4F645BE5"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rPr>
        <w:t xml:space="preserve"> </w:t>
      </w:r>
      <w:r w:rsidRPr="00E0162A">
        <w:rPr>
          <w:rFonts w:ascii="Arial" w:eastAsia="Arial"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384040AC" w14:textId="77777777" w:rsidR="00A25C78" w:rsidRPr="00E0162A" w:rsidRDefault="00A25C78" w:rsidP="00A25C78">
      <w:pPr>
        <w:spacing w:after="0" w:line="276" w:lineRule="auto"/>
        <w:jc w:val="both"/>
        <w:rPr>
          <w:rFonts w:ascii="Arial" w:eastAsia="Arial" w:hAnsi="Arial" w:cs="Arial"/>
          <w:color w:val="000000"/>
        </w:rPr>
      </w:pPr>
    </w:p>
    <w:p w14:paraId="582638E8"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 proposta deverá obedecer aos termos deste Edital e seus Anexos, não sendo considerada aquela que não corresponda às especificações ali contidas ou que estabeleça vínculo à proposta de outro licitante.</w:t>
      </w:r>
    </w:p>
    <w:p w14:paraId="0DFB1D2C" w14:textId="77777777" w:rsidR="00A25C78" w:rsidRPr="00E0162A" w:rsidRDefault="00A25C78" w:rsidP="00A25C78">
      <w:pPr>
        <w:spacing w:after="0" w:line="276" w:lineRule="auto"/>
        <w:jc w:val="both"/>
        <w:rPr>
          <w:rFonts w:ascii="Arial" w:eastAsia="Arial" w:hAnsi="Arial" w:cs="Arial"/>
          <w:color w:val="000000"/>
        </w:rPr>
      </w:pPr>
    </w:p>
    <w:p w14:paraId="4D61F884" w14:textId="77777777"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As propostas que contenham a descrição do objeto, o valor e os documentos complementares estarão disponíveis na internet, após a homologação.</w:t>
      </w:r>
    </w:p>
    <w:p w14:paraId="33217BD3" w14:textId="77777777" w:rsidR="00D758F9" w:rsidRPr="00E0162A" w:rsidRDefault="00D758F9" w:rsidP="00D758F9">
      <w:pPr>
        <w:spacing w:after="0" w:line="276" w:lineRule="auto"/>
        <w:jc w:val="both"/>
        <w:rPr>
          <w:rFonts w:ascii="Arial" w:eastAsia="Arial" w:hAnsi="Arial" w:cs="Arial"/>
          <w:color w:val="000000"/>
        </w:rPr>
      </w:pPr>
    </w:p>
    <w:p w14:paraId="26982D90" w14:textId="18A42FA8" w:rsidR="00D758F9" w:rsidRDefault="00D758F9" w:rsidP="00FD0443">
      <w:pPr>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Pr>
          <w:rFonts w:ascii="Arial" w:eastAsia="Arial" w:hAnsi="Arial" w:cs="Arial"/>
          <w:b/>
          <w:color w:val="000000"/>
        </w:rPr>
        <w:t>RECURSOS</w:t>
      </w:r>
    </w:p>
    <w:p w14:paraId="4287D0CC" w14:textId="77777777" w:rsidR="00AD7F60" w:rsidRPr="00E0162A" w:rsidRDefault="00AD7F60" w:rsidP="00E0162A">
      <w:pPr>
        <w:spacing w:after="0" w:line="276" w:lineRule="auto"/>
        <w:jc w:val="both"/>
        <w:rPr>
          <w:rFonts w:ascii="Arial" w:eastAsia="Arial" w:hAnsi="Arial" w:cs="Arial"/>
          <w:color w:val="000000"/>
        </w:rPr>
      </w:pPr>
    </w:p>
    <w:p w14:paraId="1A7648B2" w14:textId="7E7FA060"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w:t>
      </w:r>
      <w:r w:rsidRPr="00D758F9">
        <w:rPr>
          <w:rFonts w:ascii="Arial" w:eastAsia="Arial" w:hAnsi="Arial" w:cs="Arial"/>
          <w:b/>
          <w:bCs/>
          <w:color w:val="000000"/>
        </w:rPr>
        <w:t>Pregoeiro declarará o vencedor</w:t>
      </w:r>
      <w:r w:rsidRPr="00E0162A">
        <w:rPr>
          <w:rFonts w:ascii="Arial" w:eastAsia="Arial" w:hAnsi="Arial" w:cs="Arial"/>
          <w:color w:val="000000"/>
        </w:rPr>
        <w:t xml:space="preserve"> e, depois de decorrida a fase de regularização fiscal e trabalhista de microempresa ou empresa de pequeno porte, se for o caso, </w:t>
      </w:r>
      <w:r w:rsidRPr="00D758F9">
        <w:rPr>
          <w:rFonts w:ascii="Arial" w:eastAsia="Arial" w:hAnsi="Arial" w:cs="Arial"/>
          <w:b/>
          <w:bCs/>
          <w:color w:val="000000"/>
        </w:rPr>
        <w:t>concederá</w:t>
      </w:r>
      <w:r w:rsidRPr="00E0162A">
        <w:rPr>
          <w:rFonts w:ascii="Arial" w:eastAsia="Arial" w:hAnsi="Arial" w:cs="Arial"/>
          <w:color w:val="000000"/>
        </w:rPr>
        <w:t xml:space="preserve"> o prazo de</w:t>
      </w:r>
      <w:r w:rsidR="00D758F9">
        <w:rPr>
          <w:rFonts w:ascii="Arial" w:eastAsia="Arial" w:hAnsi="Arial" w:cs="Arial"/>
          <w:color w:val="000000"/>
        </w:rPr>
        <w:t xml:space="preserve"> </w:t>
      </w:r>
      <w:r w:rsidR="00D758F9" w:rsidRPr="00761888">
        <w:rPr>
          <w:rFonts w:ascii="Arial" w:eastAsia="Arial" w:hAnsi="Arial" w:cs="Arial"/>
          <w:b/>
          <w:bCs/>
        </w:rPr>
        <w:t>30 (trinta) minutos</w:t>
      </w:r>
      <w:r w:rsidR="00761888">
        <w:rPr>
          <w:rFonts w:ascii="Arial" w:eastAsia="Arial" w:hAnsi="Arial" w:cs="Arial"/>
        </w:rPr>
        <w:t xml:space="preserve">, </w:t>
      </w:r>
      <w:r w:rsidRPr="00E0162A">
        <w:rPr>
          <w:rFonts w:ascii="Arial" w:eastAsia="Arial" w:hAnsi="Arial" w:cs="Arial"/>
          <w:color w:val="000000"/>
        </w:rPr>
        <w:t>para que qualquer licitante manifeste a intenção de recorrer em campo próprio do sistema, de forma imediata após o término do julgamento das propostas e do ato de habilitação ou inabilitação, sob pena de preclusão, ficando o pregoeiro autorizado a adjudicar o objeto ao licitante declarado vencedor.</w:t>
      </w:r>
    </w:p>
    <w:p w14:paraId="46CFA2D0" w14:textId="77777777"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quem se manifeste, caberá ao Pregoeiro verificar a tempestividade, para decidir se admite ou não o recurso, fundamentadamente.</w:t>
      </w:r>
    </w:p>
    <w:p w14:paraId="26A5F0B6" w14:textId="77777777" w:rsidR="00AD7F60" w:rsidRPr="00E0162A"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Nesse momento o Pregoeiro não adentrará no mérito recursal, mas apenas verificará as condições de admissibilidade do recurso.</w:t>
      </w:r>
    </w:p>
    <w:p w14:paraId="47104637" w14:textId="77777777" w:rsidR="00AD7F60" w:rsidRPr="00E0162A" w:rsidRDefault="00AD7F60" w:rsidP="00FD0443">
      <w:pPr>
        <w:numPr>
          <w:ilvl w:val="1"/>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56628C7D" w14:textId="77777777" w:rsidR="00AD7F60" w:rsidRPr="00E0162A" w:rsidRDefault="00AD7F60" w:rsidP="00FD0443">
      <w:pPr>
        <w:numPr>
          <w:ilvl w:val="1"/>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rPr>
        <w:t>Quando o recurso apresentado impugnar o julgamento das propostas ou o ato de habilitação ou inabilitação do licitante:</w:t>
      </w:r>
    </w:p>
    <w:p w14:paraId="1DB46F74" w14:textId="77777777"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bookmarkStart w:id="20" w:name="_heading=h.1y810tw" w:colFirst="0" w:colLast="0"/>
      <w:bookmarkEnd w:id="20"/>
      <w:r w:rsidRPr="00E0162A">
        <w:rPr>
          <w:rFonts w:ascii="Arial" w:eastAsia="Arial" w:hAnsi="Arial" w:cs="Arial"/>
          <w:color w:val="000000"/>
        </w:rPr>
        <w:t>a intenção de recorrer deverá ser manifestada imediatamente, sob pena de preclusão;</w:t>
      </w:r>
    </w:p>
    <w:p w14:paraId="2E247907" w14:textId="77777777"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para apresentação das razões recursais será iniciado na data de intimação ou de lavratura da ata de habilitação ou inabilitação;</w:t>
      </w:r>
    </w:p>
    <w:p w14:paraId="4843CABF" w14:textId="77777777"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 hipótese de adoção da inversão de fases prevista no </w:t>
      </w:r>
      <w:hyperlink r:id="rId26" w:anchor="art17%C2%A71">
        <w:r w:rsidRPr="00E0162A">
          <w:rPr>
            <w:rFonts w:ascii="Arial" w:eastAsia="Arial" w:hAnsi="Arial" w:cs="Arial"/>
            <w:color w:val="000000"/>
          </w:rPr>
          <w:t>§ 1º do art. 17 da Lei nº 14.133, de 2021</w:t>
        </w:r>
      </w:hyperlink>
      <w:r w:rsidRPr="00E0162A">
        <w:rPr>
          <w:rFonts w:ascii="Arial" w:eastAsia="Arial" w:hAnsi="Arial" w:cs="Arial"/>
          <w:color w:val="000000"/>
        </w:rPr>
        <w:t>, o prazo para apresentação das razões recursais será iniciado na data de intimação da ata de julgamento.</w:t>
      </w:r>
    </w:p>
    <w:p w14:paraId="6BC5ECFB"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recursos deverão ser encaminhados em campo próprio do sistema.</w:t>
      </w:r>
    </w:p>
    <w:p w14:paraId="23215318"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7D8793"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recursos interpostos fora do prazo não serão conhecidos. </w:t>
      </w:r>
    </w:p>
    <w:p w14:paraId="7AC6F3A8"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1" w:name="_heading=h.4i7ojhp" w:colFirst="0" w:colLast="0"/>
      <w:bookmarkEnd w:id="21"/>
      <w:r w:rsidRPr="00E0162A">
        <w:rPr>
          <w:rFonts w:ascii="Arial" w:eastAsia="Arial" w:hAnsi="Arial" w:cs="Arial"/>
          <w:color w:val="000000"/>
        </w:rPr>
        <w:t xml:space="preserve">O prazo para apresentação de contrarrazões ao recurso pelos demais licitantes será de 3 (três) dias úteis, contados da data da intimação pessoal ou da divulgação da interposição </w:t>
      </w:r>
      <w:r w:rsidRPr="00E0162A">
        <w:rPr>
          <w:rFonts w:ascii="Arial" w:eastAsia="Arial" w:hAnsi="Arial" w:cs="Arial"/>
          <w:color w:val="000000"/>
        </w:rPr>
        <w:lastRenderedPageBreak/>
        <w:t>do recurso, assegurada a vista imediata dos elementos indispensáveis à defesa de seus interesses.</w:t>
      </w:r>
    </w:p>
    <w:p w14:paraId="3D7E6B64"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recurso e o pedido de reconsideração terão efeito suspensivo do ato ou da decisão recorrida até que sobrevenha decisão final da autoridade competente. </w:t>
      </w:r>
    </w:p>
    <w:p w14:paraId="35EAC2CE"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acolhimento do recurso implicará invalidação apenas de ato insuscetível de aproveitamento. </w:t>
      </w:r>
    </w:p>
    <w:p w14:paraId="0A402CC2" w14:textId="77777777" w:rsidR="00AD7F60" w:rsidRPr="00E0162A"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autos do processo permanecerão com vista franqueada aos interessados, no endereço constante neste Edital.</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FD0443">
      <w:pPr>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FD0443">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FD0443">
      <w:pPr>
        <w:numPr>
          <w:ilvl w:val="1"/>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FD0443">
      <w:pPr>
        <w:numPr>
          <w:ilvl w:val="1"/>
          <w:numId w:val="2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w:t>
      </w:r>
      <w:r w:rsidRPr="00E0162A">
        <w:rPr>
          <w:rFonts w:ascii="Arial" w:eastAsia="Arial" w:hAnsi="Arial" w:cs="Arial"/>
          <w:color w:val="000000"/>
        </w:rPr>
        <w:lastRenderedPageBreak/>
        <w:t xml:space="preserve">o caso (Nota de Empenho/Carta Contrato/Autorização), sob pena de decair do direito à contratação, sem prejuízo das sanções previstas neste Edital. </w:t>
      </w:r>
    </w:p>
    <w:p w14:paraId="44970050"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FD0443">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B21E05" w:rsidR="00AD7F60" w:rsidRPr="00E0162A" w:rsidRDefault="00AD7F60" w:rsidP="00FD0443">
      <w:pPr>
        <w:numPr>
          <w:ilvl w:val="1"/>
          <w:numId w:val="18"/>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até 31/12/2024</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FD0443">
      <w:pPr>
        <w:numPr>
          <w:ilvl w:val="2"/>
          <w:numId w:val="1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FD0443">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FD0443">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0820B3">
      <w:pPr>
        <w:pStyle w:val="PargrafodaLista"/>
        <w:widowControl w:val="0"/>
        <w:tabs>
          <w:tab w:val="left" w:pos="426"/>
        </w:tabs>
        <w:autoSpaceDE w:val="0"/>
        <w:autoSpaceDN w:val="0"/>
        <w:spacing w:after="0" w:line="276" w:lineRule="auto"/>
        <w:ind w:left="0" w:right="-1"/>
        <w:jc w:val="both"/>
        <w:rPr>
          <w:rFonts w:ascii="Arial" w:hAnsi="Arial" w:cs="Arial"/>
        </w:rPr>
      </w:pPr>
    </w:p>
    <w:p w14:paraId="076459CB" w14:textId="5E8B989C" w:rsidR="00AD7F60" w:rsidRDefault="00AD7F60" w:rsidP="00FD0443">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8C5EC4">
      <w:pPr>
        <w:pStyle w:val="PargrafodaLista"/>
        <w:rPr>
          <w:rFonts w:ascii="Arial" w:hAnsi="Arial" w:cs="Arial"/>
        </w:rPr>
      </w:pPr>
    </w:p>
    <w:p w14:paraId="35CE58DB" w14:textId="77777777" w:rsidR="008C5EC4" w:rsidRPr="00EF006B" w:rsidRDefault="008C5EC4" w:rsidP="00FD0443">
      <w:pPr>
        <w:numPr>
          <w:ilvl w:val="1"/>
          <w:numId w:val="28"/>
        </w:numPr>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FD0443">
      <w:pPr>
        <w:numPr>
          <w:ilvl w:val="1"/>
          <w:numId w:val="28"/>
        </w:numPr>
        <w:jc w:val="both"/>
        <w:rPr>
          <w:rFonts w:ascii="Arial" w:hAnsi="Arial" w:cs="Arial"/>
          <w:bCs/>
        </w:rPr>
      </w:pPr>
      <w:r w:rsidRPr="00EF006B">
        <w:rPr>
          <w:rFonts w:ascii="Arial" w:hAnsi="Arial" w:cs="Arial"/>
          <w:bCs/>
        </w:rPr>
        <w:lastRenderedPageBreak/>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FD0443">
      <w:pPr>
        <w:numPr>
          <w:ilvl w:val="1"/>
          <w:numId w:val="28"/>
        </w:numPr>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FD0443">
      <w:pPr>
        <w:pStyle w:val="PargrafodaLista"/>
        <w:widowControl w:val="0"/>
        <w:numPr>
          <w:ilvl w:val="1"/>
          <w:numId w:val="28"/>
        </w:numPr>
        <w:tabs>
          <w:tab w:val="left" w:pos="426"/>
        </w:tabs>
        <w:autoSpaceDE w:val="0"/>
        <w:autoSpaceDN w:val="0"/>
        <w:spacing w:after="0" w:line="276" w:lineRule="auto"/>
        <w:ind w:right="-1"/>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bookmarkStart w:id="22" w:name="_heading=h.2xcytpi" w:colFirst="0" w:colLast="0"/>
      <w:bookmarkEnd w:id="2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3" w:name="_heading=h.1ci93xb" w:colFirst="0" w:colLast="0"/>
      <w:bookmarkEnd w:id="2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4" w:name="_heading=h.3whwml4" w:colFirst="0" w:colLast="0"/>
      <w:bookmarkEnd w:id="2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FD0443">
      <w:pPr>
        <w:numPr>
          <w:ilvl w:val="3"/>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5" w:name="_heading=h.2bn6wsx" w:colFirst="0" w:colLast="0"/>
      <w:bookmarkEnd w:id="2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6" w:name="_heading=h.qsh70q" w:colFirst="0" w:colLast="0"/>
      <w:bookmarkEnd w:id="26"/>
      <w:r w:rsidRPr="00E0162A">
        <w:rPr>
          <w:rFonts w:ascii="Arial" w:eastAsia="Arial" w:hAnsi="Arial" w:cs="Arial"/>
          <w:color w:val="000000"/>
        </w:rPr>
        <w:t xml:space="preserve">praticar ato lesivo previsto no </w:t>
      </w:r>
      <w:hyperlink r:id="rId27"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FD0443">
      <w:pPr>
        <w:numPr>
          <w:ilvl w:val="2"/>
          <w:numId w:val="2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FD0443">
      <w:pPr>
        <w:numPr>
          <w:ilvl w:val="2"/>
          <w:numId w:val="2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as peculiaridades do caso concreto;</w:t>
      </w:r>
    </w:p>
    <w:p w14:paraId="5858CA29"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FD0443">
      <w:pPr>
        <w:numPr>
          <w:ilvl w:val="2"/>
          <w:numId w:val="2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FD0443">
      <w:pPr>
        <w:numPr>
          <w:ilvl w:val="1"/>
          <w:numId w:val="2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bookmarkStart w:id="27" w:name="_heading=h.3as4poj" w:colFirst="0" w:colLast="0"/>
      <w:bookmarkEnd w:id="2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FD0443">
      <w:pPr>
        <w:numPr>
          <w:ilvl w:val="1"/>
          <w:numId w:val="2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FD0443">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009F10BF" w14:textId="77777777" w:rsidR="00AD7F60" w:rsidRPr="00E0162A" w:rsidRDefault="00AD7F60" w:rsidP="00E0162A">
      <w:pPr>
        <w:spacing w:after="0" w:line="276" w:lineRule="auto"/>
        <w:jc w:val="both"/>
        <w:rPr>
          <w:rFonts w:ascii="Arial" w:eastAsia="Arial" w:hAnsi="Arial" w:cs="Arial"/>
          <w:color w:val="FF0000"/>
        </w:rPr>
      </w:pPr>
    </w:p>
    <w:p w14:paraId="2CAF98F6"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78BDEB8" w14:textId="77777777" w:rsidR="00F94B4C" w:rsidRPr="00B844A4" w:rsidRDefault="00F94B4C" w:rsidP="00F94B4C">
      <w:pPr>
        <w:spacing w:after="0" w:line="276" w:lineRule="auto"/>
        <w:jc w:val="both"/>
        <w:rPr>
          <w:rFonts w:ascii="Arial" w:eastAsia="Arial" w:hAnsi="Arial" w:cs="Arial"/>
        </w:rPr>
      </w:pPr>
    </w:p>
    <w:p w14:paraId="7BEC3260"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8" w:history="1">
        <w:r w:rsidRPr="007843D1">
          <w:rPr>
            <w:rStyle w:val="Hyperlink"/>
            <w:rFonts w:ascii="Arial" w:hAnsi="Arial" w:cs="Arial"/>
          </w:rPr>
          <w:t>https://licitanet.com.br/</w:t>
        </w:r>
      </w:hyperlink>
      <w:r w:rsidRPr="00B844A4">
        <w:rPr>
          <w:rFonts w:ascii="Arial" w:hAnsi="Arial" w:cs="Arial"/>
        </w:rPr>
        <w:t>.</w:t>
      </w:r>
    </w:p>
    <w:p w14:paraId="2F557E8B" w14:textId="77777777" w:rsidR="00F94B4C" w:rsidRDefault="00F94B4C" w:rsidP="00F94B4C">
      <w:pPr>
        <w:pStyle w:val="PargrafodaLista"/>
        <w:rPr>
          <w:rFonts w:ascii="Arial" w:hAnsi="Arial" w:cs="Arial"/>
        </w:rPr>
      </w:pPr>
    </w:p>
    <w:p w14:paraId="7DE46319"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29" w:history="1">
        <w:r w:rsidRPr="007843D1">
          <w:rPr>
            <w:rStyle w:val="Hyperlink"/>
            <w:rFonts w:ascii="Arial" w:hAnsi="Arial" w:cs="Arial"/>
          </w:rPr>
          <w:t>https://licitanet.com.br/</w:t>
        </w:r>
      </w:hyperlink>
      <w:r w:rsidRPr="00B844A4">
        <w:rPr>
          <w:rFonts w:ascii="Arial" w:hAnsi="Arial" w:cs="Arial"/>
        </w:rPr>
        <w:t>.</w:t>
      </w:r>
    </w:p>
    <w:p w14:paraId="3DBAB6A9"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3EFE3F8C" w14:textId="77777777" w:rsidR="00F94B4C" w:rsidRPr="00B844A4" w:rsidRDefault="00F94B4C" w:rsidP="00F94B4C">
      <w:pPr>
        <w:spacing w:after="0" w:line="276" w:lineRule="auto"/>
        <w:jc w:val="both"/>
        <w:rPr>
          <w:rFonts w:ascii="Arial" w:eastAsia="Arial" w:hAnsi="Arial" w:cs="Arial"/>
        </w:rPr>
      </w:pPr>
    </w:p>
    <w:p w14:paraId="3AD8A2A5" w14:textId="77777777" w:rsidR="00F94B4C" w:rsidRPr="00B844A4" w:rsidRDefault="00F94B4C" w:rsidP="00FD0443">
      <w:pPr>
        <w:numPr>
          <w:ilvl w:val="1"/>
          <w:numId w:val="28"/>
        </w:numPr>
        <w:spacing w:after="0" w:line="276" w:lineRule="auto"/>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23E4640B" w14:textId="77777777" w:rsidR="00F94B4C" w:rsidRPr="0066221D" w:rsidRDefault="00F94B4C" w:rsidP="00F94B4C">
      <w:pPr>
        <w:spacing w:after="0" w:line="276" w:lineRule="auto"/>
        <w:jc w:val="both"/>
        <w:rPr>
          <w:rFonts w:ascii="Arial" w:eastAsia="Arial" w:hAnsi="Arial" w:cs="Arial"/>
        </w:rPr>
      </w:pPr>
    </w:p>
    <w:p w14:paraId="0BDEB425" w14:textId="77777777" w:rsidR="00F94B4C" w:rsidRPr="0066221D" w:rsidRDefault="00F94B4C" w:rsidP="00FD0443">
      <w:pPr>
        <w:numPr>
          <w:ilvl w:val="1"/>
          <w:numId w:val="28"/>
        </w:numPr>
        <w:spacing w:after="0" w:line="276" w:lineRule="auto"/>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9B1A11E" w14:textId="77777777" w:rsidR="00F94B4C" w:rsidRDefault="00F94B4C" w:rsidP="00F94B4C">
      <w:pPr>
        <w:spacing w:after="0" w:line="276" w:lineRule="auto"/>
        <w:jc w:val="both"/>
        <w:rPr>
          <w:rFonts w:ascii="Arial" w:eastAsia="Arial" w:hAnsi="Arial" w:cs="Arial"/>
        </w:rPr>
      </w:pPr>
    </w:p>
    <w:p w14:paraId="0C06EED6" w14:textId="2E7EE626" w:rsidR="00AD7F60" w:rsidRPr="00E216BA" w:rsidRDefault="00F94B4C" w:rsidP="00FD0443">
      <w:pPr>
        <w:numPr>
          <w:ilvl w:val="1"/>
          <w:numId w:val="28"/>
        </w:numPr>
        <w:spacing w:after="0" w:line="276" w:lineRule="auto"/>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00AD7F60" w:rsidRPr="00E216BA">
        <w:rPr>
          <w:rFonts w:ascii="Arial" w:eastAsia="Arial" w:hAnsi="Arial" w:cs="Arial"/>
          <w:color w:val="000000"/>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FD0443">
      <w:pPr>
        <w:pStyle w:val="PargrafodaLista"/>
        <w:keepNext/>
        <w:keepLines/>
        <w:numPr>
          <w:ilvl w:val="0"/>
          <w:numId w:val="2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37C684E9" w14:textId="77777777" w:rsidR="00E216BA" w:rsidRDefault="00E216BA" w:rsidP="00E216BA">
      <w:pPr>
        <w:pStyle w:val="PargrafodaLista"/>
        <w:rPr>
          <w:rFonts w:ascii="Arial" w:eastAsia="Arial" w:hAnsi="Arial" w:cs="Arial"/>
        </w:rPr>
      </w:pPr>
    </w:p>
    <w:p w14:paraId="0A7991E4" w14:textId="55E5A97F"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Default="00E216BA" w:rsidP="00E216BA">
      <w:pPr>
        <w:pStyle w:val="PargrafodaLista"/>
        <w:rPr>
          <w:rFonts w:ascii="Arial" w:eastAsia="Arial" w:hAnsi="Arial" w:cs="Arial"/>
        </w:rPr>
      </w:pPr>
    </w:p>
    <w:p w14:paraId="74DE884E"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66E68A83" w14:textId="77777777" w:rsidR="00E216BA" w:rsidRPr="00E0162A" w:rsidRDefault="00E216BA" w:rsidP="00E216BA">
      <w:pPr>
        <w:spacing w:after="0" w:line="276" w:lineRule="auto"/>
        <w:jc w:val="both"/>
        <w:rPr>
          <w:rFonts w:ascii="Arial" w:eastAsia="Arial" w:hAnsi="Arial" w:cs="Arial"/>
        </w:rPr>
      </w:pPr>
    </w:p>
    <w:p w14:paraId="1820062F"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4241B6A0" w14:textId="77777777" w:rsidR="00E216BA" w:rsidRPr="00E0162A" w:rsidRDefault="00E216BA" w:rsidP="00E216BA">
      <w:pPr>
        <w:spacing w:after="0" w:line="276" w:lineRule="auto"/>
        <w:jc w:val="both"/>
        <w:rPr>
          <w:rFonts w:ascii="Arial" w:eastAsia="Arial" w:hAnsi="Arial" w:cs="Arial"/>
        </w:rPr>
      </w:pPr>
    </w:p>
    <w:p w14:paraId="011957AC" w14:textId="77777777" w:rsidR="00E216BA" w:rsidRPr="00E216BA" w:rsidRDefault="00AD7F60" w:rsidP="00FD0443">
      <w:pPr>
        <w:numPr>
          <w:ilvl w:val="1"/>
          <w:numId w:val="2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Default="00E216BA" w:rsidP="00E216BA">
      <w:pPr>
        <w:pStyle w:val="PargrafodaLista"/>
        <w:rPr>
          <w:rFonts w:ascii="Arial" w:eastAsia="Arial" w:hAnsi="Arial" w:cs="Arial"/>
          <w:color w:val="000000"/>
        </w:rPr>
      </w:pPr>
    </w:p>
    <w:p w14:paraId="70BE1BC0" w14:textId="48E48043" w:rsidR="00AD7F60" w:rsidRPr="00E216BA" w:rsidRDefault="00AD7F60" w:rsidP="00FD0443">
      <w:pPr>
        <w:numPr>
          <w:ilvl w:val="1"/>
          <w:numId w:val="2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511DA1A" w14:textId="77777777" w:rsidR="00E216BA" w:rsidRPr="00E216BA" w:rsidRDefault="00E216BA" w:rsidP="00E216BA">
      <w:pPr>
        <w:spacing w:after="0" w:line="276" w:lineRule="auto"/>
        <w:jc w:val="both"/>
        <w:rPr>
          <w:rFonts w:ascii="Arial" w:eastAsia="Arial" w:hAnsi="Arial" w:cs="Arial"/>
        </w:rPr>
      </w:pPr>
    </w:p>
    <w:p w14:paraId="483B9866" w14:textId="1CEAA853" w:rsidR="00AD7F60" w:rsidRPr="00E216BA" w:rsidRDefault="00AD7F60" w:rsidP="00FD0443">
      <w:pPr>
        <w:numPr>
          <w:ilvl w:val="1"/>
          <w:numId w:val="2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rsidP="00FD0443">
      <w:pPr>
        <w:numPr>
          <w:ilvl w:val="1"/>
          <w:numId w:val="2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FD0443">
      <w:pPr>
        <w:numPr>
          <w:ilvl w:val="2"/>
          <w:numId w:val="2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FD0443">
      <w:pPr>
        <w:numPr>
          <w:ilvl w:val="2"/>
          <w:numId w:val="2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FD0443">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FD0443">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FD0443">
      <w:pPr>
        <w:numPr>
          <w:ilvl w:val="2"/>
          <w:numId w:val="2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4381AC38" w14:textId="77777777" w:rsidR="00AD7F60" w:rsidRPr="00E0162A" w:rsidRDefault="00AD7F60" w:rsidP="00E0162A">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64D7BE67"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Acajutiba – BA,</w:t>
      </w:r>
      <w:r w:rsidR="00AB78BB">
        <w:rPr>
          <w:rFonts w:ascii="Arial" w:eastAsia="Arial" w:hAnsi="Arial" w:cs="Arial"/>
          <w:color w:val="000000"/>
        </w:rPr>
        <w:t xml:space="preserve"> 07 de agosto</w:t>
      </w:r>
      <w:r>
        <w:rPr>
          <w:rFonts w:ascii="Arial" w:eastAsia="Arial" w:hAnsi="Arial" w:cs="Arial"/>
          <w:color w:val="000000"/>
        </w:rPr>
        <w:t xml:space="preserve"> de 202</w:t>
      </w:r>
      <w:r w:rsidR="001163E5">
        <w:rPr>
          <w:rFonts w:ascii="Arial" w:eastAsia="Arial" w:hAnsi="Arial" w:cs="Arial"/>
          <w:color w:val="000000"/>
        </w:rPr>
        <w:t>6</w:t>
      </w:r>
      <w:r>
        <w:rPr>
          <w:rFonts w:ascii="Arial" w:eastAsia="Arial" w:hAnsi="Arial" w:cs="Arial"/>
          <w:color w:val="000000"/>
        </w:rPr>
        <w:t>.</w:t>
      </w:r>
    </w:p>
    <w:p w14:paraId="0C3F8929" w14:textId="77777777" w:rsidR="00761888" w:rsidRDefault="00761888" w:rsidP="00E0162A">
      <w:pPr>
        <w:spacing w:after="0" w:line="276" w:lineRule="auto"/>
        <w:jc w:val="both"/>
        <w:rPr>
          <w:rFonts w:ascii="Arial" w:eastAsia="Arial" w:hAnsi="Arial" w:cs="Arial"/>
          <w:color w:val="000000"/>
        </w:rPr>
      </w:pPr>
    </w:p>
    <w:p w14:paraId="7CE53655" w14:textId="77777777" w:rsidR="00761888" w:rsidRDefault="00761888" w:rsidP="00E0162A">
      <w:pPr>
        <w:spacing w:after="0" w:line="276" w:lineRule="auto"/>
        <w:jc w:val="both"/>
        <w:rPr>
          <w:rFonts w:ascii="Arial" w:eastAsia="Arial" w:hAnsi="Arial" w:cs="Arial"/>
          <w:color w:val="000000"/>
        </w:rPr>
      </w:pPr>
    </w:p>
    <w:p w14:paraId="69418CAC" w14:textId="77777777" w:rsidR="006A50FC" w:rsidRDefault="006A50FC" w:rsidP="006A50FC">
      <w:pPr>
        <w:pStyle w:val="PargrafodaLista"/>
        <w:spacing w:after="0"/>
        <w:ind w:left="0"/>
        <w:jc w:val="center"/>
        <w:rPr>
          <w:rFonts w:ascii="Arial" w:hAnsi="Arial" w:cs="Arial"/>
        </w:rPr>
      </w:pPr>
    </w:p>
    <w:p w14:paraId="310A4D42" w14:textId="77777777" w:rsidR="006A50FC" w:rsidRDefault="006A50FC" w:rsidP="006A50FC">
      <w:pPr>
        <w:pStyle w:val="PargrafodaLista"/>
        <w:spacing w:after="0"/>
        <w:ind w:left="0"/>
        <w:jc w:val="center"/>
        <w:rPr>
          <w:rFonts w:ascii="Arial" w:hAnsi="Arial" w:cs="Arial"/>
          <w:sz w:val="21"/>
          <w:szCs w:val="21"/>
        </w:rPr>
      </w:pPr>
    </w:p>
    <w:p w14:paraId="5F7DD7D7" w14:textId="77777777" w:rsidR="006A50FC" w:rsidRDefault="006A50FC" w:rsidP="006A50FC">
      <w:pPr>
        <w:pStyle w:val="PargrafodaLista"/>
        <w:spacing w:after="0"/>
        <w:ind w:left="0"/>
        <w:jc w:val="center"/>
        <w:rPr>
          <w:rFonts w:ascii="Arial" w:hAnsi="Arial" w:cs="Arial"/>
        </w:rPr>
      </w:pPr>
      <w:bookmarkStart w:id="28" w:name="_Hlk156753902"/>
      <w:r>
        <w:rPr>
          <w:rFonts w:ascii="Arial" w:hAnsi="Arial" w:cs="Arial"/>
        </w:rPr>
        <w:t>JADIEL SOUZA JESUS</w:t>
      </w:r>
    </w:p>
    <w:bookmarkEnd w:id="28"/>
    <w:p w14:paraId="79CE3EED" w14:textId="77777777" w:rsidR="006A50FC" w:rsidRDefault="006A50FC" w:rsidP="006A50FC">
      <w:pPr>
        <w:pStyle w:val="PargrafodaLista"/>
        <w:spacing w:after="0"/>
        <w:ind w:left="0"/>
        <w:jc w:val="center"/>
        <w:rPr>
          <w:rFonts w:ascii="Arial" w:hAnsi="Arial" w:cs="Arial"/>
        </w:rPr>
      </w:pPr>
      <w:r>
        <w:rPr>
          <w:rFonts w:ascii="Arial" w:hAnsi="Arial" w:cs="Arial"/>
        </w:rPr>
        <w:t>PREFEITO MUNICIPAL</w:t>
      </w:r>
    </w:p>
    <w:p w14:paraId="7342A9ED" w14:textId="77777777" w:rsidR="006A50FC" w:rsidRPr="000A67D7" w:rsidRDefault="006A50FC" w:rsidP="006A50FC">
      <w:pPr>
        <w:pStyle w:val="PargrafodaLista"/>
        <w:spacing w:after="0"/>
        <w:ind w:left="0"/>
        <w:jc w:val="center"/>
        <w:rPr>
          <w:rFonts w:ascii="Arial" w:hAnsi="Arial" w:cs="Arial"/>
          <w:sz w:val="21"/>
          <w:szCs w:val="21"/>
        </w:rPr>
      </w:pPr>
    </w:p>
    <w:p w14:paraId="12BE9461" w14:textId="77777777" w:rsidR="006A50FC" w:rsidRDefault="006A50FC" w:rsidP="006A50FC">
      <w:pPr>
        <w:pStyle w:val="PargrafodaLista"/>
        <w:spacing w:after="0"/>
        <w:ind w:left="0"/>
        <w:jc w:val="center"/>
        <w:rPr>
          <w:rFonts w:ascii="Arial" w:eastAsia="Arial" w:hAnsi="Arial" w:cs="Arial"/>
          <w:b/>
          <w:color w:val="000000"/>
        </w:rPr>
      </w:pPr>
    </w:p>
    <w:p w14:paraId="33CD946E" w14:textId="77777777" w:rsidR="006A50FC" w:rsidRDefault="006A50FC" w:rsidP="006A50FC">
      <w:pPr>
        <w:pStyle w:val="PargrafodaLista"/>
        <w:spacing w:after="0"/>
        <w:ind w:left="0"/>
        <w:jc w:val="center"/>
        <w:rPr>
          <w:rFonts w:ascii="Arial" w:eastAsia="Arial" w:hAnsi="Arial" w:cs="Arial"/>
          <w:b/>
          <w:color w:val="000000"/>
        </w:rPr>
      </w:pPr>
    </w:p>
    <w:p w14:paraId="70C41899" w14:textId="77777777" w:rsidR="006A50FC" w:rsidRDefault="006A50FC" w:rsidP="006A50FC">
      <w:pPr>
        <w:pStyle w:val="PargrafodaLista"/>
        <w:spacing w:after="0"/>
        <w:ind w:left="0"/>
        <w:jc w:val="center"/>
        <w:rPr>
          <w:rFonts w:ascii="Arial" w:eastAsia="Arial" w:hAnsi="Arial" w:cs="Arial"/>
          <w:b/>
          <w:color w:val="000000"/>
        </w:rPr>
      </w:pPr>
    </w:p>
    <w:p w14:paraId="2DF0A137" w14:textId="77777777" w:rsidR="006A50FC" w:rsidRDefault="006A50FC" w:rsidP="006A50FC">
      <w:pPr>
        <w:pStyle w:val="PargrafodaLista"/>
        <w:spacing w:after="0"/>
        <w:ind w:left="0"/>
        <w:jc w:val="center"/>
        <w:rPr>
          <w:rFonts w:ascii="Arial" w:eastAsia="Arial" w:hAnsi="Arial" w:cs="Arial"/>
          <w:b/>
          <w:color w:val="000000"/>
        </w:rPr>
      </w:pPr>
    </w:p>
    <w:p w14:paraId="036589BC" w14:textId="77777777" w:rsidR="006A50FC" w:rsidRDefault="006A50FC" w:rsidP="006A50FC">
      <w:pPr>
        <w:pStyle w:val="PargrafodaLista"/>
        <w:spacing w:after="0"/>
        <w:ind w:left="0"/>
        <w:jc w:val="center"/>
        <w:rPr>
          <w:rFonts w:ascii="Arial" w:eastAsia="Arial" w:hAnsi="Arial" w:cs="Arial"/>
          <w:b/>
          <w:color w:val="000000"/>
        </w:rPr>
      </w:pPr>
    </w:p>
    <w:p w14:paraId="6961A119" w14:textId="77777777" w:rsidR="006A50FC" w:rsidRPr="00E0162A" w:rsidRDefault="006A50FC" w:rsidP="006A50FC">
      <w:pPr>
        <w:pStyle w:val="PargrafodaLista"/>
        <w:spacing w:after="0"/>
        <w:ind w:left="0"/>
        <w:jc w:val="center"/>
        <w:rPr>
          <w:rFonts w:ascii="Arial" w:eastAsia="Arial" w:hAnsi="Arial" w:cs="Arial"/>
          <w:b/>
          <w:color w:val="000000"/>
        </w:rPr>
      </w:pPr>
    </w:p>
    <w:p w14:paraId="1ADDFF5F" w14:textId="097C715F" w:rsidR="00AD7F60" w:rsidRPr="00E0162A" w:rsidRDefault="00AD7F60" w:rsidP="0040140C">
      <w:pPr>
        <w:spacing w:after="0" w:line="276" w:lineRule="auto"/>
        <w:jc w:val="center"/>
        <w:rPr>
          <w:rFonts w:ascii="Arial" w:eastAsia="Arial" w:hAnsi="Arial" w:cs="Arial"/>
          <w:b/>
          <w:color w:val="000000"/>
        </w:rPr>
      </w:pPr>
      <w:r w:rsidRPr="00E0162A">
        <w:rPr>
          <w:rFonts w:ascii="Arial" w:eastAsia="Arial" w:hAnsi="Arial" w:cs="Arial"/>
          <w:b/>
        </w:rPr>
        <w:t xml:space="preserve">ANEXO I – Termo de Referência </w:t>
      </w:r>
    </w:p>
    <w:p w14:paraId="4176E9C0" w14:textId="77777777" w:rsidR="001163E5" w:rsidRPr="000A67D7" w:rsidRDefault="001163E5" w:rsidP="001163E5">
      <w:pPr>
        <w:pStyle w:val="PargrafodaLista"/>
        <w:spacing w:after="0"/>
        <w:ind w:left="0"/>
        <w:jc w:val="center"/>
        <w:rPr>
          <w:rFonts w:ascii="Arial" w:hAnsi="Arial" w:cs="Arial"/>
          <w:sz w:val="21"/>
          <w:szCs w:val="21"/>
        </w:rPr>
      </w:pPr>
    </w:p>
    <w:p w14:paraId="3F276C20" w14:textId="77777777" w:rsidR="00E70742" w:rsidRPr="000A67D7" w:rsidRDefault="00E70742" w:rsidP="00E70742">
      <w:pPr>
        <w:pStyle w:val="PargrafodaLista"/>
        <w:spacing w:after="0" w:line="240" w:lineRule="auto"/>
        <w:ind w:left="0"/>
        <w:jc w:val="center"/>
        <w:rPr>
          <w:rFonts w:ascii="Arial" w:hAnsi="Arial" w:cs="Arial"/>
          <w:b/>
          <w:bCs/>
          <w:sz w:val="21"/>
          <w:szCs w:val="21"/>
        </w:rPr>
      </w:pPr>
      <w:r w:rsidRPr="000A67D7">
        <w:rPr>
          <w:rFonts w:ascii="Arial" w:hAnsi="Arial" w:cs="Arial"/>
          <w:b/>
          <w:bCs/>
          <w:sz w:val="21"/>
          <w:szCs w:val="21"/>
        </w:rPr>
        <w:t>TERMO DE REFERÊNCIA</w:t>
      </w:r>
    </w:p>
    <w:p w14:paraId="666BD4E0" w14:textId="77777777" w:rsidR="00E70742" w:rsidRPr="000A67D7" w:rsidRDefault="00E70742" w:rsidP="00E70742">
      <w:pPr>
        <w:pStyle w:val="PargrafodaLista"/>
        <w:spacing w:after="0" w:line="240" w:lineRule="auto"/>
        <w:ind w:left="0"/>
        <w:jc w:val="center"/>
        <w:rPr>
          <w:rFonts w:ascii="Arial" w:hAnsi="Arial" w:cs="Arial"/>
          <w:sz w:val="21"/>
          <w:szCs w:val="21"/>
        </w:rPr>
      </w:pPr>
    </w:p>
    <w:p w14:paraId="51D279A1" w14:textId="77777777" w:rsidR="00E70742" w:rsidRPr="000A67D7" w:rsidRDefault="00E70742" w:rsidP="00E70742">
      <w:pPr>
        <w:numPr>
          <w:ilvl w:val="0"/>
          <w:numId w:val="2"/>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OBJETO:</w:t>
      </w:r>
    </w:p>
    <w:p w14:paraId="1290F0AE" w14:textId="77777777" w:rsidR="00E70742" w:rsidRPr="000A67D7" w:rsidRDefault="00E70742" w:rsidP="00E70742">
      <w:pPr>
        <w:pStyle w:val="PargrafodaLista"/>
        <w:spacing w:after="0" w:line="240" w:lineRule="auto"/>
        <w:ind w:left="0"/>
        <w:jc w:val="both"/>
        <w:rPr>
          <w:rFonts w:ascii="Arial" w:hAnsi="Arial" w:cs="Arial"/>
          <w:sz w:val="21"/>
          <w:szCs w:val="21"/>
        </w:rPr>
      </w:pPr>
      <w:r w:rsidRPr="00902A7D">
        <w:rPr>
          <w:rFonts w:ascii="Arial" w:hAnsi="Arial" w:cs="Arial"/>
          <w:sz w:val="21"/>
          <w:szCs w:val="21"/>
        </w:rPr>
        <w:t>CONTRATAÇÃO DE EMPRESA PARA FORNECIMENTO DE GÊNEROS ALIMENTÍCIOS PARA ALIMENTAÇÃO ESCOLAR</w:t>
      </w:r>
      <w:r>
        <w:rPr>
          <w:rFonts w:ascii="Arial" w:hAnsi="Arial" w:cs="Arial"/>
          <w:b/>
          <w:bCs/>
          <w:sz w:val="21"/>
          <w:szCs w:val="21"/>
        </w:rPr>
        <w:t xml:space="preserve"> (CARNES E LEITE), </w:t>
      </w:r>
      <w:r w:rsidRPr="00902A7D">
        <w:rPr>
          <w:rFonts w:ascii="Arial" w:hAnsi="Arial" w:cs="Arial"/>
          <w:sz w:val="21"/>
          <w:szCs w:val="21"/>
        </w:rPr>
        <w:t>CONFORME PROGRAMA NACIONAL DE ALIMENTAÇÃO ESCOLAR (PNAE), COM ENTREGA</w:t>
      </w:r>
      <w:r w:rsidRPr="00C15BE6">
        <w:rPr>
          <w:rFonts w:ascii="Arial" w:hAnsi="Arial" w:cs="Arial"/>
          <w:sz w:val="21"/>
          <w:szCs w:val="21"/>
        </w:rPr>
        <w:t xml:space="preserve"> PARCELADA EM CRONOGRAMA FORNECIDO PELA SECRETARIA MUNICIPAL DE EDUCAÇÃO, PARA ATENDER OS ESTUDANTES DA REDE MUNICIPAL DE EDUCAÇÃO DESTE MUNICÍPIO, DURANTE O ANO LETIVO</w:t>
      </w:r>
      <w:r>
        <w:rPr>
          <w:rFonts w:ascii="Arial" w:hAnsi="Arial" w:cs="Arial"/>
          <w:sz w:val="21"/>
          <w:szCs w:val="21"/>
        </w:rPr>
        <w:t xml:space="preserve"> DE 2026</w:t>
      </w:r>
      <w:r w:rsidRPr="000A67D7">
        <w:rPr>
          <w:rFonts w:ascii="Arial" w:hAnsi="Arial" w:cs="Arial"/>
          <w:bCs/>
          <w:sz w:val="21"/>
          <w:szCs w:val="21"/>
        </w:rPr>
        <w:t>.</w:t>
      </w:r>
    </w:p>
    <w:p w14:paraId="5D6DF8DC" w14:textId="77777777" w:rsidR="00E70742" w:rsidRPr="000A67D7" w:rsidRDefault="00E70742" w:rsidP="00E70742">
      <w:pPr>
        <w:spacing w:line="240" w:lineRule="auto"/>
        <w:contextualSpacing/>
        <w:jc w:val="both"/>
        <w:rPr>
          <w:rFonts w:ascii="Arial" w:hAnsi="Arial" w:cs="Arial"/>
          <w:b/>
          <w:bCs/>
          <w:sz w:val="21"/>
          <w:szCs w:val="21"/>
        </w:rPr>
      </w:pPr>
    </w:p>
    <w:p w14:paraId="5EF0EBDB" w14:textId="77777777" w:rsidR="00E70742" w:rsidRPr="000A67D7" w:rsidRDefault="00E70742" w:rsidP="00E70742">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JUSTIFICATIVA:</w:t>
      </w:r>
    </w:p>
    <w:p w14:paraId="5B952BE4" w14:textId="77777777" w:rsidR="00E70742" w:rsidRPr="000A67D7" w:rsidRDefault="00E70742" w:rsidP="00E70742">
      <w:pPr>
        <w:spacing w:line="240" w:lineRule="auto"/>
        <w:ind w:firstLine="708"/>
        <w:contextualSpacing/>
        <w:jc w:val="both"/>
        <w:rPr>
          <w:rFonts w:ascii="Arial" w:hAnsi="Arial" w:cs="Arial"/>
          <w:sz w:val="21"/>
          <w:szCs w:val="21"/>
        </w:rPr>
      </w:pPr>
    </w:p>
    <w:p w14:paraId="04C1A2EC" w14:textId="77777777" w:rsidR="00E70742" w:rsidRPr="00F73446" w:rsidRDefault="00E70742" w:rsidP="00E70742">
      <w:pPr>
        <w:spacing w:line="240" w:lineRule="auto"/>
        <w:ind w:firstLine="708"/>
        <w:jc w:val="both"/>
        <w:rPr>
          <w:rFonts w:ascii="Arial" w:hAnsi="Arial" w:cs="Arial"/>
          <w:color w:val="000000" w:themeColor="text1"/>
          <w:sz w:val="21"/>
          <w:szCs w:val="21"/>
        </w:rPr>
      </w:pPr>
      <w:r w:rsidRPr="00F73446">
        <w:rPr>
          <w:rFonts w:ascii="Arial" w:hAnsi="Arial" w:cs="Arial"/>
          <w:color w:val="000000" w:themeColor="text1"/>
          <w:sz w:val="21"/>
          <w:szCs w:val="21"/>
        </w:rPr>
        <w:t>A presente contratação justifica-se pela necessidade de assegurar o fornecimento regular, contínuo e adequado de gêneros alimentícios destinados à alimentação escolar dos estudantes matriculados na rede municipal de ensino, em conformidade com as diretrizes do Programa Nacional de Alimentação Escolar - PNAE.</w:t>
      </w:r>
      <w:r>
        <w:rPr>
          <w:rFonts w:ascii="Arial" w:hAnsi="Arial" w:cs="Arial"/>
          <w:color w:val="000000" w:themeColor="text1"/>
          <w:sz w:val="21"/>
          <w:szCs w:val="21"/>
        </w:rPr>
        <w:t xml:space="preserve"> </w:t>
      </w:r>
      <w:r w:rsidRPr="00F73446">
        <w:rPr>
          <w:rFonts w:ascii="Arial" w:hAnsi="Arial" w:cs="Arial"/>
          <w:color w:val="000000" w:themeColor="text1"/>
          <w:sz w:val="21"/>
          <w:szCs w:val="21"/>
        </w:rPr>
        <w:t>A aquisição de carnes e leite é essencial para a composição nutricional dos cardápios escolares, contribuindo para uma alimentação equilibrada, segura e compatível com as necessidades dos alunos durante o ano letivo de 2026. A entrega parcelada, conforme cronograma a ser fornecido pela Secretaria Municipal de Educação, permite melhor planejamento logístico, preservação da qualidade dos produtos, controle de estoque e atendimento eficiente das unidades escolares.</w:t>
      </w:r>
    </w:p>
    <w:p w14:paraId="1393EA17" w14:textId="77777777" w:rsidR="00E70742" w:rsidRPr="000A67D7" w:rsidRDefault="00E70742" w:rsidP="00E70742">
      <w:pPr>
        <w:spacing w:line="240" w:lineRule="auto"/>
        <w:ind w:firstLine="708"/>
        <w:contextualSpacing/>
        <w:jc w:val="both"/>
        <w:rPr>
          <w:rFonts w:ascii="Arial" w:hAnsi="Arial" w:cs="Arial"/>
          <w:sz w:val="21"/>
          <w:szCs w:val="21"/>
        </w:rPr>
      </w:pPr>
      <w:r w:rsidRPr="00F73446">
        <w:rPr>
          <w:rFonts w:ascii="Arial" w:hAnsi="Arial" w:cs="Arial"/>
          <w:color w:val="000000" w:themeColor="text1"/>
          <w:sz w:val="21"/>
          <w:szCs w:val="21"/>
        </w:rPr>
        <w:t>A alimentação escolar constitui política pública indispensável à promoção da saúde, do desenvolvimento biopsicossocial, da aprendizagem, da permanência e do rendimento escolar dos estudantes, especialmente daqueles em situação de vulnerabilidade social, para os quais a merenda escolar representa importante complemento alimentar.</w:t>
      </w:r>
      <w:r>
        <w:rPr>
          <w:rFonts w:ascii="Arial" w:hAnsi="Arial" w:cs="Arial"/>
          <w:color w:val="000000" w:themeColor="text1"/>
          <w:sz w:val="21"/>
          <w:szCs w:val="21"/>
        </w:rPr>
        <w:t xml:space="preserve"> </w:t>
      </w:r>
      <w:r w:rsidRPr="00F73446">
        <w:rPr>
          <w:rFonts w:ascii="Arial" w:hAnsi="Arial" w:cs="Arial"/>
          <w:color w:val="000000" w:themeColor="text1"/>
          <w:sz w:val="21"/>
          <w:szCs w:val="21"/>
        </w:rPr>
        <w:t>Dessa forma, a contratação visa garantir a continuidade do serviço público educacional, evitando desabastecimento, interrupções no fornecimento da alimentação escolar e prejuízos ao funcionamento das unidades de ensino, assegurando o cumprimento do dever do Município de promover condições adequadas de atendimento aos estudantes da rede municipal</w:t>
      </w:r>
      <w:r>
        <w:rPr>
          <w:rFonts w:ascii="Arial" w:hAnsi="Arial" w:cs="Arial"/>
          <w:color w:val="000000" w:themeColor="text1"/>
          <w:sz w:val="21"/>
          <w:szCs w:val="21"/>
        </w:rPr>
        <w:t>.</w:t>
      </w:r>
    </w:p>
    <w:p w14:paraId="2C882A3B" w14:textId="77777777" w:rsidR="00E70742" w:rsidRPr="000A67D7" w:rsidRDefault="00E70742" w:rsidP="00E70742">
      <w:pPr>
        <w:spacing w:line="240" w:lineRule="auto"/>
        <w:contextualSpacing/>
        <w:jc w:val="both"/>
        <w:rPr>
          <w:rFonts w:ascii="Arial" w:hAnsi="Arial" w:cs="Arial"/>
          <w:sz w:val="21"/>
          <w:szCs w:val="21"/>
        </w:rPr>
      </w:pPr>
    </w:p>
    <w:p w14:paraId="7EC8E3E9" w14:textId="77777777" w:rsidR="00E70742" w:rsidRPr="000A67D7" w:rsidRDefault="00E70742" w:rsidP="00E70742">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DOTAÇÃO ORÇAMENTÁRIA:</w:t>
      </w:r>
    </w:p>
    <w:p w14:paraId="7BDC509C" w14:textId="77777777" w:rsidR="00E70742" w:rsidRPr="000A67D7" w:rsidRDefault="00E70742" w:rsidP="00E70742">
      <w:pPr>
        <w:spacing w:after="0" w:line="240" w:lineRule="auto"/>
        <w:jc w:val="both"/>
        <w:rPr>
          <w:rFonts w:ascii="Arial" w:hAnsi="Arial" w:cs="Arial"/>
          <w:b/>
          <w:sz w:val="21"/>
          <w:szCs w:val="21"/>
        </w:rPr>
      </w:pPr>
      <w:bookmarkStart w:id="29" w:name="_Hlk156818750"/>
    </w:p>
    <w:bookmarkEnd w:id="29"/>
    <w:p w14:paraId="4E0D7153" w14:textId="77777777" w:rsidR="00E70742" w:rsidRPr="000A67D7" w:rsidRDefault="00E70742" w:rsidP="00E70742">
      <w:pPr>
        <w:spacing w:after="0" w:line="240" w:lineRule="auto"/>
        <w:jc w:val="both"/>
        <w:rPr>
          <w:rFonts w:ascii="Arial" w:hAnsi="Arial" w:cs="Arial"/>
          <w:sz w:val="21"/>
          <w:szCs w:val="21"/>
        </w:rPr>
      </w:pPr>
      <w:r w:rsidRPr="000A67D7">
        <w:rPr>
          <w:rFonts w:ascii="Arial" w:hAnsi="Arial" w:cs="Arial"/>
          <w:b/>
          <w:sz w:val="21"/>
          <w:szCs w:val="21"/>
        </w:rPr>
        <w:t xml:space="preserve">Unidade gestora: </w:t>
      </w:r>
      <w:r w:rsidRPr="000A67D7">
        <w:rPr>
          <w:rFonts w:ascii="Arial" w:hAnsi="Arial" w:cs="Arial"/>
          <w:sz w:val="21"/>
          <w:szCs w:val="21"/>
        </w:rPr>
        <w:t xml:space="preserve">06 - Secretaria de Educação, Cultura, Esporte e Lazer  </w:t>
      </w:r>
    </w:p>
    <w:p w14:paraId="74C15258" w14:textId="77777777" w:rsidR="00E70742" w:rsidRPr="000A67D7" w:rsidRDefault="00E70742" w:rsidP="00E70742">
      <w:pPr>
        <w:spacing w:after="0" w:line="240" w:lineRule="auto"/>
        <w:jc w:val="both"/>
        <w:rPr>
          <w:rFonts w:ascii="Arial" w:hAnsi="Arial" w:cs="Arial"/>
          <w:sz w:val="21"/>
          <w:szCs w:val="21"/>
        </w:rPr>
      </w:pPr>
      <w:r w:rsidRPr="000A67D7">
        <w:rPr>
          <w:rFonts w:ascii="Arial" w:hAnsi="Arial" w:cs="Arial"/>
          <w:b/>
          <w:sz w:val="21"/>
          <w:szCs w:val="21"/>
        </w:rPr>
        <w:t xml:space="preserve">Projeto Atividade: </w:t>
      </w:r>
      <w:r w:rsidRPr="000A67D7">
        <w:rPr>
          <w:rFonts w:ascii="Arial" w:hAnsi="Arial" w:cs="Arial"/>
          <w:sz w:val="21"/>
          <w:szCs w:val="21"/>
        </w:rPr>
        <w:t>2.019 – Manutenção da Merenda Escolar</w:t>
      </w:r>
    </w:p>
    <w:p w14:paraId="3780E7F7" w14:textId="77777777" w:rsidR="00E70742" w:rsidRPr="000A67D7" w:rsidRDefault="00E70742" w:rsidP="00E70742">
      <w:pPr>
        <w:spacing w:after="0" w:line="240" w:lineRule="auto"/>
        <w:jc w:val="both"/>
        <w:rPr>
          <w:rFonts w:ascii="Arial" w:hAnsi="Arial" w:cs="Arial"/>
          <w:sz w:val="21"/>
          <w:szCs w:val="21"/>
        </w:rPr>
      </w:pPr>
      <w:r w:rsidRPr="000A67D7">
        <w:rPr>
          <w:rFonts w:ascii="Arial" w:hAnsi="Arial" w:cs="Arial"/>
          <w:b/>
          <w:sz w:val="21"/>
          <w:szCs w:val="21"/>
        </w:rPr>
        <w:t xml:space="preserve">Elemento: </w:t>
      </w:r>
      <w:r w:rsidRPr="000A67D7">
        <w:rPr>
          <w:rFonts w:ascii="Arial" w:hAnsi="Arial" w:cs="Arial"/>
          <w:sz w:val="21"/>
          <w:szCs w:val="21"/>
        </w:rPr>
        <w:t>3.3.90.30.00</w:t>
      </w:r>
    </w:p>
    <w:p w14:paraId="674FBB15" w14:textId="77777777" w:rsidR="00E70742" w:rsidRPr="000A67D7" w:rsidRDefault="00E70742" w:rsidP="00E70742">
      <w:pPr>
        <w:spacing w:after="0" w:line="240" w:lineRule="auto"/>
        <w:ind w:right="-1"/>
        <w:jc w:val="both"/>
        <w:rPr>
          <w:rFonts w:ascii="Arial" w:hAnsi="Arial" w:cs="Arial"/>
          <w:sz w:val="21"/>
          <w:szCs w:val="21"/>
        </w:rPr>
      </w:pPr>
      <w:r w:rsidRPr="000A67D7">
        <w:rPr>
          <w:rFonts w:ascii="Arial" w:hAnsi="Arial" w:cs="Arial"/>
          <w:b/>
          <w:sz w:val="21"/>
          <w:szCs w:val="21"/>
        </w:rPr>
        <w:t>Fonte de Recurso:</w:t>
      </w:r>
      <w:r w:rsidRPr="000A67D7">
        <w:rPr>
          <w:rFonts w:ascii="Arial" w:hAnsi="Arial" w:cs="Arial"/>
          <w:sz w:val="21"/>
          <w:szCs w:val="21"/>
        </w:rPr>
        <w:t xml:space="preserve"> 500 | 550 | 552</w:t>
      </w:r>
    </w:p>
    <w:p w14:paraId="78C8F1FD" w14:textId="77777777" w:rsidR="00E70742" w:rsidRPr="000A67D7" w:rsidRDefault="00E70742" w:rsidP="00E70742">
      <w:pPr>
        <w:tabs>
          <w:tab w:val="num" w:pos="0"/>
        </w:tabs>
        <w:spacing w:after="0" w:line="240" w:lineRule="auto"/>
        <w:ind w:right="-1"/>
        <w:jc w:val="both"/>
        <w:rPr>
          <w:rFonts w:ascii="Arial" w:hAnsi="Arial" w:cs="Arial"/>
          <w:sz w:val="21"/>
          <w:szCs w:val="21"/>
        </w:rPr>
      </w:pPr>
    </w:p>
    <w:p w14:paraId="4FF85D30" w14:textId="77777777" w:rsidR="00E70742" w:rsidRPr="000A67D7" w:rsidRDefault="00E70742" w:rsidP="00E70742">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ESPECIFICAÇÕES E QUANTIDADES:</w:t>
      </w:r>
    </w:p>
    <w:p w14:paraId="061BD208" w14:textId="77777777" w:rsidR="00E70742" w:rsidRPr="000A67D7" w:rsidRDefault="00E70742" w:rsidP="00E70742">
      <w:pPr>
        <w:spacing w:line="240" w:lineRule="auto"/>
        <w:contextualSpacing/>
        <w:jc w:val="both"/>
        <w:rPr>
          <w:rFonts w:ascii="Arial" w:hAnsi="Arial" w:cs="Arial"/>
          <w:sz w:val="21"/>
          <w:szCs w:val="21"/>
        </w:rPr>
      </w:pPr>
    </w:p>
    <w:p w14:paraId="74553D57" w14:textId="77777777" w:rsidR="00E70742" w:rsidRPr="000A67D7" w:rsidRDefault="00E70742" w:rsidP="00E70742">
      <w:pPr>
        <w:spacing w:after="0" w:line="240" w:lineRule="auto"/>
        <w:jc w:val="center"/>
        <w:rPr>
          <w:rFonts w:ascii="Arial" w:hAnsi="Arial" w:cs="Arial"/>
          <w:b/>
          <w:bCs/>
          <w:sz w:val="21"/>
          <w:szCs w:val="21"/>
        </w:rPr>
      </w:pPr>
    </w:p>
    <w:p w14:paraId="051F3AE7" w14:textId="77777777" w:rsidR="00E70742" w:rsidRDefault="00E70742" w:rsidP="00E70742">
      <w:pPr>
        <w:pStyle w:val="PargrafodaLista"/>
        <w:spacing w:line="240" w:lineRule="auto"/>
        <w:ind w:left="0"/>
        <w:jc w:val="both"/>
        <w:rPr>
          <w:rFonts w:ascii="Arial" w:hAnsi="Arial" w:cs="Arial"/>
          <w:color w:val="000000" w:themeColor="text1"/>
          <w:sz w:val="21"/>
          <w:szCs w:val="21"/>
        </w:rPr>
      </w:pPr>
    </w:p>
    <w:tbl>
      <w:tblPr>
        <w:tblW w:w="9331" w:type="dxa"/>
        <w:tblCellMar>
          <w:left w:w="70" w:type="dxa"/>
          <w:right w:w="70" w:type="dxa"/>
        </w:tblCellMar>
        <w:tblLook w:val="04A0" w:firstRow="1" w:lastRow="0" w:firstColumn="1" w:lastColumn="0" w:noHBand="0" w:noVBand="1"/>
      </w:tblPr>
      <w:tblGrid>
        <w:gridCol w:w="618"/>
        <w:gridCol w:w="7032"/>
        <w:gridCol w:w="700"/>
        <w:gridCol w:w="981"/>
      </w:tblGrid>
      <w:tr w:rsidR="00E70742" w:rsidRPr="00DB0F96" w14:paraId="5CFED076" w14:textId="77777777" w:rsidTr="00312A89">
        <w:trPr>
          <w:trHeight w:val="577"/>
        </w:trPr>
        <w:tc>
          <w:tcPr>
            <w:tcW w:w="9331"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1A2372FB"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LOTE 01 - CARNES</w:t>
            </w:r>
          </w:p>
        </w:tc>
      </w:tr>
      <w:tr w:rsidR="00E70742" w:rsidRPr="00DB0F96" w14:paraId="1A5EED3D" w14:textId="77777777" w:rsidTr="00312A89">
        <w:trPr>
          <w:trHeight w:val="528"/>
        </w:trPr>
        <w:tc>
          <w:tcPr>
            <w:tcW w:w="618" w:type="dxa"/>
            <w:tcBorders>
              <w:top w:val="nil"/>
              <w:left w:val="single" w:sz="4" w:space="0" w:color="auto"/>
              <w:bottom w:val="single" w:sz="4" w:space="0" w:color="auto"/>
              <w:right w:val="single" w:sz="4" w:space="0" w:color="auto"/>
            </w:tcBorders>
            <w:shd w:val="clear" w:color="000000" w:fill="F8CBAD"/>
            <w:vAlign w:val="center"/>
            <w:hideMark/>
          </w:tcPr>
          <w:p w14:paraId="3690316F"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ITEM</w:t>
            </w:r>
          </w:p>
        </w:tc>
        <w:tc>
          <w:tcPr>
            <w:tcW w:w="7032" w:type="dxa"/>
            <w:tcBorders>
              <w:top w:val="nil"/>
              <w:left w:val="nil"/>
              <w:bottom w:val="single" w:sz="4" w:space="0" w:color="auto"/>
              <w:right w:val="single" w:sz="4" w:space="0" w:color="auto"/>
            </w:tcBorders>
            <w:shd w:val="clear" w:color="000000" w:fill="F8CBAD"/>
            <w:vAlign w:val="center"/>
            <w:hideMark/>
          </w:tcPr>
          <w:p w14:paraId="54C53EBF"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ESPECIFICAÇÃO</w:t>
            </w:r>
          </w:p>
        </w:tc>
        <w:tc>
          <w:tcPr>
            <w:tcW w:w="700" w:type="dxa"/>
            <w:tcBorders>
              <w:top w:val="nil"/>
              <w:left w:val="nil"/>
              <w:bottom w:val="single" w:sz="4" w:space="0" w:color="auto"/>
              <w:right w:val="single" w:sz="4" w:space="0" w:color="auto"/>
            </w:tcBorders>
            <w:shd w:val="clear" w:color="000000" w:fill="F8CBAD"/>
            <w:vAlign w:val="center"/>
            <w:hideMark/>
          </w:tcPr>
          <w:p w14:paraId="2E0513E8"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UND</w:t>
            </w:r>
          </w:p>
        </w:tc>
        <w:tc>
          <w:tcPr>
            <w:tcW w:w="980" w:type="dxa"/>
            <w:tcBorders>
              <w:top w:val="nil"/>
              <w:left w:val="nil"/>
              <w:bottom w:val="single" w:sz="4" w:space="0" w:color="auto"/>
              <w:right w:val="single" w:sz="4" w:space="0" w:color="auto"/>
            </w:tcBorders>
            <w:shd w:val="clear" w:color="000000" w:fill="F8CBAD"/>
            <w:vAlign w:val="center"/>
            <w:hideMark/>
          </w:tcPr>
          <w:p w14:paraId="13D9820D"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QUANT</w:t>
            </w:r>
          </w:p>
        </w:tc>
      </w:tr>
      <w:tr w:rsidR="00E70742" w:rsidRPr="00DB0F96" w14:paraId="7F0271F0" w14:textId="77777777" w:rsidTr="00312A89">
        <w:trPr>
          <w:trHeight w:val="2533"/>
        </w:trPr>
        <w:tc>
          <w:tcPr>
            <w:tcW w:w="618" w:type="dxa"/>
            <w:tcBorders>
              <w:top w:val="nil"/>
              <w:left w:val="single" w:sz="4" w:space="0" w:color="auto"/>
              <w:bottom w:val="single" w:sz="4" w:space="0" w:color="auto"/>
              <w:right w:val="single" w:sz="4" w:space="0" w:color="auto"/>
            </w:tcBorders>
            <w:vAlign w:val="center"/>
            <w:hideMark/>
          </w:tcPr>
          <w:p w14:paraId="46BFFFB2"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sidRPr="00DB0F96">
              <w:rPr>
                <w:rFonts w:ascii="Arial" w:eastAsia="Times New Roman" w:hAnsi="Arial" w:cs="Arial"/>
                <w:color w:val="000000"/>
                <w:sz w:val="20"/>
                <w:szCs w:val="20"/>
                <w:lang w:eastAsia="pt-BR"/>
              </w:rPr>
              <w:lastRenderedPageBreak/>
              <w:t>1</w:t>
            </w:r>
          </w:p>
        </w:tc>
        <w:tc>
          <w:tcPr>
            <w:tcW w:w="7032" w:type="dxa"/>
            <w:tcBorders>
              <w:top w:val="nil"/>
              <w:left w:val="nil"/>
              <w:bottom w:val="single" w:sz="4" w:space="0" w:color="auto"/>
              <w:right w:val="single" w:sz="4" w:space="0" w:color="auto"/>
            </w:tcBorders>
            <w:vAlign w:val="center"/>
            <w:hideMark/>
          </w:tcPr>
          <w:p w14:paraId="4EC134E4" w14:textId="77777777" w:rsidR="00E70742" w:rsidRPr="00DB0F96" w:rsidRDefault="00E70742" w:rsidP="00312A89">
            <w:pPr>
              <w:spacing w:after="0" w:line="240" w:lineRule="auto"/>
              <w:jc w:val="both"/>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Carne bovina in natura</w:t>
            </w:r>
            <w:r w:rsidRPr="00DB0F96">
              <w:rPr>
                <w:rFonts w:ascii="Arial" w:eastAsia="Times New Roman" w:hAnsi="Arial" w:cs="Arial"/>
                <w:color w:val="000000"/>
                <w:sz w:val="20"/>
                <w:szCs w:val="20"/>
                <w:lang w:eastAsia="pt-BR"/>
              </w:rPr>
              <w:t xml:space="preserve"> – cortes variados</w:t>
            </w:r>
            <w:r w:rsidRPr="00DB0F96">
              <w:rPr>
                <w:rFonts w:ascii="Arial" w:eastAsia="Times New Roman" w:hAnsi="Arial" w:cs="Arial"/>
                <w:color w:val="000000"/>
                <w:sz w:val="20"/>
                <w:szCs w:val="20"/>
                <w:lang w:eastAsia="pt-BR"/>
              </w:rPr>
              <w:br/>
              <w:t>Carne bovina crua, proveniente de bovinos sadios, abatidos sob inspeção veterinária oficial. Poderá ser proveniente de diferentes cortes da carcaça bovina adequados ao preparo de refeições (como dianteiro ou traseiro), tais como acém, paleta, músculo, coxão duro, coxão mole, patinho ou cortes equivalentes, visando maior aproveitamento da carcaça.</w:t>
            </w:r>
            <w:r w:rsidRPr="00DB0F96">
              <w:rPr>
                <w:rFonts w:ascii="Arial" w:eastAsia="Times New Roman" w:hAnsi="Arial" w:cs="Arial"/>
                <w:color w:val="000000"/>
                <w:sz w:val="20"/>
                <w:szCs w:val="20"/>
                <w:lang w:eastAsia="pt-BR"/>
              </w:rPr>
              <w:br/>
              <w:t xml:space="preserve">A carne deve ser processada em condições higiênico-sanitárias adequadas, apresentando-se limpa, com aparagem parcial, podendo conter pequena quantidade de gordura natural do corte, porém isenta de ossos, cartilagens, nódulos linfáticos, coágulos, </w:t>
            </w:r>
            <w:proofErr w:type="spellStart"/>
            <w:r w:rsidRPr="00DB0F96">
              <w:rPr>
                <w:rFonts w:ascii="Arial" w:eastAsia="Times New Roman" w:hAnsi="Arial" w:cs="Arial"/>
                <w:color w:val="000000"/>
                <w:sz w:val="20"/>
                <w:szCs w:val="20"/>
                <w:lang w:eastAsia="pt-BR"/>
              </w:rPr>
              <w:t>aponevroses</w:t>
            </w:r>
            <w:proofErr w:type="spellEnd"/>
            <w:r w:rsidRPr="00DB0F96">
              <w:rPr>
                <w:rFonts w:ascii="Arial" w:eastAsia="Times New Roman" w:hAnsi="Arial" w:cs="Arial"/>
                <w:color w:val="000000"/>
                <w:sz w:val="20"/>
                <w:szCs w:val="20"/>
                <w:lang w:eastAsia="pt-BR"/>
              </w:rPr>
              <w:t xml:space="preserve"> excessivas ou materiais estranhos.</w:t>
            </w:r>
            <w:r w:rsidRPr="00DB0F96">
              <w:rPr>
                <w:rFonts w:ascii="Arial" w:eastAsia="Times New Roman" w:hAnsi="Arial" w:cs="Arial"/>
                <w:color w:val="000000"/>
                <w:sz w:val="20"/>
                <w:szCs w:val="20"/>
                <w:lang w:eastAsia="pt-BR"/>
              </w:rPr>
              <w:br/>
              <w:t>Não é permitida a utilização de carne mecanicamente separada ou carne proveniente de raspagem de ossos. O produto deve estar livre de parasitas e contaminantes.</w:t>
            </w:r>
            <w:r w:rsidRPr="00DB0F96">
              <w:rPr>
                <w:rFonts w:ascii="Arial" w:eastAsia="Times New Roman" w:hAnsi="Arial" w:cs="Arial"/>
                <w:color w:val="000000"/>
                <w:sz w:val="20"/>
                <w:szCs w:val="20"/>
                <w:lang w:eastAsia="pt-BR"/>
              </w:rPr>
              <w:br/>
              <w:t>O produto deve ser fornecido resfriado ou congelado, acondicionado em embalagem plástica atóxica e resistente, própria para alimentos, devidamente lacrada.</w:t>
            </w:r>
            <w:r w:rsidRPr="00DB0F96">
              <w:rPr>
                <w:rFonts w:ascii="Arial" w:eastAsia="Times New Roman" w:hAnsi="Arial" w:cs="Arial"/>
                <w:color w:val="000000"/>
                <w:sz w:val="20"/>
                <w:szCs w:val="20"/>
                <w:lang w:eastAsia="pt-BR"/>
              </w:rPr>
              <w:br/>
              <w:t>O transporte deve ser realizado em veículo refrigerado, mantendo a cadeia de frio durante todo o percurso.</w:t>
            </w:r>
            <w:r w:rsidRPr="00DB0F96">
              <w:rPr>
                <w:rFonts w:ascii="Arial" w:eastAsia="Times New Roman" w:hAnsi="Arial" w:cs="Arial"/>
                <w:color w:val="000000"/>
                <w:sz w:val="20"/>
                <w:szCs w:val="20"/>
                <w:lang w:eastAsia="pt-BR"/>
              </w:rPr>
              <w:br/>
              <w:t>A embalagem deve conter, no mínimo: identificação do produto, procedência, informações nutricionais quando aplicável, número do lote, peso líquido, data de produção/embalagem, prazo de validade, registro no MAPA e carimbo do SIF ou serviço de inspeção oficial equivalente (SIE ou SIM, quando permitido pela legislação).</w:t>
            </w:r>
            <w:r w:rsidRPr="00DB0F96">
              <w:rPr>
                <w:rFonts w:ascii="Arial" w:eastAsia="Times New Roman" w:hAnsi="Arial" w:cs="Arial"/>
                <w:color w:val="000000"/>
                <w:sz w:val="20"/>
                <w:szCs w:val="20"/>
                <w:lang w:eastAsia="pt-BR"/>
              </w:rPr>
              <w:br/>
              <w:t>Prazo de validade mínimo de 30 dias a partir da data de entrega, quando congelado, ou conforme especificação do fabricante e legislação vigente</w:t>
            </w:r>
          </w:p>
        </w:tc>
        <w:tc>
          <w:tcPr>
            <w:tcW w:w="700" w:type="dxa"/>
            <w:tcBorders>
              <w:top w:val="nil"/>
              <w:left w:val="nil"/>
              <w:bottom w:val="single" w:sz="4" w:space="0" w:color="auto"/>
              <w:right w:val="single" w:sz="4" w:space="0" w:color="auto"/>
            </w:tcBorders>
            <w:vAlign w:val="center"/>
            <w:hideMark/>
          </w:tcPr>
          <w:p w14:paraId="6516F7E0"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sidRPr="00DB0F96">
              <w:rPr>
                <w:rFonts w:ascii="Arial" w:eastAsia="Times New Roman" w:hAnsi="Arial" w:cs="Arial"/>
                <w:color w:val="000000"/>
                <w:sz w:val="20"/>
                <w:szCs w:val="20"/>
                <w:lang w:eastAsia="pt-BR"/>
              </w:rPr>
              <w:t>KG</w:t>
            </w:r>
          </w:p>
        </w:tc>
        <w:tc>
          <w:tcPr>
            <w:tcW w:w="980" w:type="dxa"/>
            <w:tcBorders>
              <w:top w:val="nil"/>
              <w:left w:val="nil"/>
              <w:bottom w:val="single" w:sz="4" w:space="0" w:color="auto"/>
              <w:right w:val="single" w:sz="4" w:space="0" w:color="auto"/>
            </w:tcBorders>
            <w:vAlign w:val="center"/>
            <w:hideMark/>
          </w:tcPr>
          <w:p w14:paraId="3D303F8A"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DB0F96">
              <w:rPr>
                <w:rFonts w:ascii="Arial" w:eastAsia="Times New Roman" w:hAnsi="Arial" w:cs="Arial"/>
                <w:color w:val="000000"/>
                <w:sz w:val="20"/>
                <w:szCs w:val="20"/>
                <w:lang w:eastAsia="pt-BR"/>
              </w:rPr>
              <w:t>000</w:t>
            </w:r>
          </w:p>
        </w:tc>
      </w:tr>
      <w:tr w:rsidR="00E70742" w:rsidRPr="00DB0F96" w14:paraId="77D87806" w14:textId="77777777" w:rsidTr="00312A89">
        <w:trPr>
          <w:trHeight w:val="5280"/>
        </w:trPr>
        <w:tc>
          <w:tcPr>
            <w:tcW w:w="618" w:type="dxa"/>
            <w:tcBorders>
              <w:top w:val="nil"/>
              <w:left w:val="single" w:sz="4" w:space="0" w:color="auto"/>
              <w:bottom w:val="single" w:sz="4" w:space="0" w:color="auto"/>
              <w:right w:val="single" w:sz="4" w:space="0" w:color="auto"/>
            </w:tcBorders>
            <w:vAlign w:val="center"/>
            <w:hideMark/>
          </w:tcPr>
          <w:p w14:paraId="1BD9F81B"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sidRPr="00DB0F96">
              <w:rPr>
                <w:rFonts w:ascii="Arial" w:eastAsia="Times New Roman" w:hAnsi="Arial" w:cs="Arial"/>
                <w:color w:val="000000"/>
                <w:sz w:val="20"/>
                <w:szCs w:val="20"/>
                <w:lang w:eastAsia="pt-BR"/>
              </w:rPr>
              <w:t>2</w:t>
            </w:r>
          </w:p>
        </w:tc>
        <w:tc>
          <w:tcPr>
            <w:tcW w:w="7032" w:type="dxa"/>
            <w:tcBorders>
              <w:top w:val="nil"/>
              <w:left w:val="nil"/>
              <w:bottom w:val="single" w:sz="4" w:space="0" w:color="auto"/>
              <w:right w:val="single" w:sz="4" w:space="0" w:color="auto"/>
            </w:tcBorders>
            <w:vAlign w:val="center"/>
            <w:hideMark/>
          </w:tcPr>
          <w:p w14:paraId="140FD74A" w14:textId="77777777" w:rsidR="00E70742" w:rsidRPr="00DB0F96" w:rsidRDefault="00E70742" w:rsidP="00312A89">
            <w:pPr>
              <w:spacing w:after="0" w:line="240" w:lineRule="auto"/>
              <w:jc w:val="both"/>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Carne suína in natura</w:t>
            </w:r>
            <w:r w:rsidRPr="00DB0F96">
              <w:rPr>
                <w:rFonts w:ascii="Arial" w:eastAsia="Times New Roman" w:hAnsi="Arial" w:cs="Arial"/>
                <w:color w:val="000000"/>
                <w:sz w:val="20"/>
                <w:szCs w:val="20"/>
                <w:lang w:eastAsia="pt-BR"/>
              </w:rPr>
              <w:t xml:space="preserve"> – cortes variados - Carne suína crua, fresca ou resfriada, proveniente de suínos sadios, abatidos sob inspeção veterinária oficial. Poderá ser proveniente de diferentes cortes da carcaça suína adequados ao preparo de refeições, tais como bisteca, lombo, pernil, paleta ou cortes equivalentes, visando maior aproveitamento da carcaça.</w:t>
            </w:r>
            <w:r w:rsidRPr="00DB0F96">
              <w:rPr>
                <w:rFonts w:ascii="Arial" w:eastAsia="Times New Roman" w:hAnsi="Arial" w:cs="Arial"/>
                <w:color w:val="000000"/>
                <w:sz w:val="20"/>
                <w:szCs w:val="20"/>
                <w:lang w:eastAsia="pt-BR"/>
              </w:rPr>
              <w:br/>
              <w:t>A carne deverá apresentar coloração característica, textura firme, odor próprio e estar livre de acúmulo de sangue, excesso de gordura, cartilagens excessivas, materiais estranhos ou sinais de deterioração.</w:t>
            </w:r>
            <w:r w:rsidRPr="00DB0F96">
              <w:rPr>
                <w:rFonts w:ascii="Arial" w:eastAsia="Times New Roman" w:hAnsi="Arial" w:cs="Arial"/>
                <w:color w:val="000000"/>
                <w:sz w:val="20"/>
                <w:szCs w:val="20"/>
                <w:lang w:eastAsia="pt-BR"/>
              </w:rPr>
              <w:br/>
              <w:t>Deve ser processada e manipulada em condições higiênico-sanitárias adequadas, podendo ser fornecida em porções ou bifes conforme necessidade de preparo.</w:t>
            </w:r>
            <w:r w:rsidRPr="00DB0F96">
              <w:rPr>
                <w:rFonts w:ascii="Arial" w:eastAsia="Times New Roman" w:hAnsi="Arial" w:cs="Arial"/>
                <w:color w:val="000000"/>
                <w:sz w:val="20"/>
                <w:szCs w:val="20"/>
                <w:lang w:eastAsia="pt-BR"/>
              </w:rPr>
              <w:br/>
              <w:t>O produto deverá ser acondicionado em embalagens plásticas transparentes, atóxicas e resistentes, adequadas para contato com alimentos, devidamente lacradas.</w:t>
            </w:r>
            <w:r w:rsidRPr="00DB0F96">
              <w:rPr>
                <w:rFonts w:ascii="Arial" w:eastAsia="Times New Roman" w:hAnsi="Arial" w:cs="Arial"/>
                <w:color w:val="000000"/>
                <w:sz w:val="20"/>
                <w:szCs w:val="20"/>
                <w:lang w:eastAsia="pt-BR"/>
              </w:rPr>
              <w:br/>
              <w:t>O transporte deve ser realizado em veículo fechado e refrigerado, mantendo a temperatura adequada da carne fresca ou resfriada e garantindo a manutenção da cadeia do frio.</w:t>
            </w:r>
            <w:r w:rsidRPr="00DB0F96">
              <w:rPr>
                <w:rFonts w:ascii="Arial" w:eastAsia="Times New Roman" w:hAnsi="Arial" w:cs="Arial"/>
                <w:color w:val="000000"/>
                <w:sz w:val="20"/>
                <w:szCs w:val="20"/>
                <w:lang w:eastAsia="pt-BR"/>
              </w:rPr>
              <w:br/>
              <w:t>A embalagem deverá conter, no mínimo: identificação do produto, procedência, número do lote, peso ou quantidade, data de produção/embalagem, prazo de validade, informações nutricionais quando aplicável, registro no Ministério da Agricultura (MAPA) e carimbo do Serviço de Inspeção Oficial competente (SIF, SIE ou SIM, conforme legislação vigente).</w:t>
            </w:r>
            <w:r w:rsidRPr="00DB0F96">
              <w:rPr>
                <w:rFonts w:ascii="Arial" w:eastAsia="Times New Roman" w:hAnsi="Arial" w:cs="Arial"/>
                <w:color w:val="000000"/>
                <w:sz w:val="20"/>
                <w:szCs w:val="20"/>
                <w:lang w:eastAsia="pt-BR"/>
              </w:rPr>
              <w:br/>
              <w:t>O produto deverá apresentar prazo de validade mínimo de 30 dias a partir da data de entrega à requisitante, quando congelado, ou conforme especificação do fabricante e legislação sanitária vigente</w:t>
            </w:r>
          </w:p>
        </w:tc>
        <w:tc>
          <w:tcPr>
            <w:tcW w:w="700" w:type="dxa"/>
            <w:tcBorders>
              <w:top w:val="nil"/>
              <w:left w:val="nil"/>
              <w:bottom w:val="single" w:sz="4" w:space="0" w:color="auto"/>
              <w:right w:val="single" w:sz="4" w:space="0" w:color="auto"/>
            </w:tcBorders>
            <w:vAlign w:val="center"/>
            <w:hideMark/>
          </w:tcPr>
          <w:p w14:paraId="3EC2DD31"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sidRPr="00DB0F96">
              <w:rPr>
                <w:rFonts w:ascii="Arial" w:eastAsia="Times New Roman" w:hAnsi="Arial" w:cs="Arial"/>
                <w:color w:val="000000"/>
                <w:sz w:val="20"/>
                <w:szCs w:val="20"/>
                <w:lang w:eastAsia="pt-BR"/>
              </w:rPr>
              <w:t>KG</w:t>
            </w:r>
          </w:p>
        </w:tc>
        <w:tc>
          <w:tcPr>
            <w:tcW w:w="980" w:type="dxa"/>
            <w:tcBorders>
              <w:top w:val="nil"/>
              <w:left w:val="nil"/>
              <w:bottom w:val="single" w:sz="4" w:space="0" w:color="auto"/>
              <w:right w:val="single" w:sz="4" w:space="0" w:color="auto"/>
            </w:tcBorders>
            <w:vAlign w:val="center"/>
            <w:hideMark/>
          </w:tcPr>
          <w:p w14:paraId="54AC7A30"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2.</w:t>
            </w:r>
            <w:r w:rsidRPr="00DB0F96">
              <w:rPr>
                <w:rFonts w:ascii="Arial" w:eastAsia="Times New Roman" w:hAnsi="Arial" w:cs="Arial"/>
                <w:color w:val="000000"/>
                <w:sz w:val="20"/>
                <w:szCs w:val="20"/>
                <w:lang w:eastAsia="pt-BR"/>
              </w:rPr>
              <w:t>000</w:t>
            </w:r>
          </w:p>
        </w:tc>
      </w:tr>
      <w:tr w:rsidR="00E70742" w:rsidRPr="00DB0F96" w14:paraId="1C59D148" w14:textId="77777777" w:rsidTr="00312A89">
        <w:trPr>
          <w:trHeight w:val="288"/>
        </w:trPr>
        <w:tc>
          <w:tcPr>
            <w:tcW w:w="618" w:type="dxa"/>
            <w:tcBorders>
              <w:top w:val="nil"/>
              <w:left w:val="nil"/>
              <w:bottom w:val="nil"/>
              <w:right w:val="nil"/>
            </w:tcBorders>
            <w:noWrap/>
            <w:vAlign w:val="center"/>
            <w:hideMark/>
          </w:tcPr>
          <w:p w14:paraId="4681704C"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p>
        </w:tc>
        <w:tc>
          <w:tcPr>
            <w:tcW w:w="7032" w:type="dxa"/>
            <w:tcBorders>
              <w:top w:val="nil"/>
              <w:left w:val="nil"/>
              <w:bottom w:val="nil"/>
              <w:right w:val="nil"/>
            </w:tcBorders>
            <w:noWrap/>
            <w:vAlign w:val="center"/>
            <w:hideMark/>
          </w:tcPr>
          <w:p w14:paraId="6EBDDFA9" w14:textId="77777777" w:rsidR="00E70742" w:rsidRPr="00DB0F96" w:rsidRDefault="00E70742" w:rsidP="00312A89">
            <w:pPr>
              <w:spacing w:after="0" w:line="240" w:lineRule="auto"/>
              <w:jc w:val="center"/>
              <w:rPr>
                <w:rFonts w:ascii="Times New Roman" w:eastAsia="Times New Roman" w:hAnsi="Times New Roman" w:cs="Times New Roman"/>
                <w:sz w:val="20"/>
                <w:szCs w:val="20"/>
                <w:lang w:eastAsia="pt-BR"/>
              </w:rPr>
            </w:pPr>
          </w:p>
        </w:tc>
        <w:tc>
          <w:tcPr>
            <w:tcW w:w="700" w:type="dxa"/>
            <w:tcBorders>
              <w:top w:val="nil"/>
              <w:left w:val="nil"/>
              <w:bottom w:val="nil"/>
              <w:right w:val="nil"/>
            </w:tcBorders>
            <w:noWrap/>
            <w:vAlign w:val="center"/>
            <w:hideMark/>
          </w:tcPr>
          <w:p w14:paraId="053A3E40" w14:textId="77777777" w:rsidR="00E70742" w:rsidRPr="00DB0F96" w:rsidRDefault="00E70742" w:rsidP="00312A89">
            <w:pPr>
              <w:spacing w:after="0" w:line="240" w:lineRule="auto"/>
              <w:jc w:val="center"/>
              <w:rPr>
                <w:rFonts w:ascii="Times New Roman" w:eastAsia="Times New Roman" w:hAnsi="Times New Roman" w:cs="Times New Roman"/>
                <w:sz w:val="20"/>
                <w:szCs w:val="20"/>
                <w:lang w:eastAsia="pt-BR"/>
              </w:rPr>
            </w:pPr>
          </w:p>
        </w:tc>
        <w:tc>
          <w:tcPr>
            <w:tcW w:w="980" w:type="dxa"/>
            <w:tcBorders>
              <w:top w:val="nil"/>
              <w:left w:val="nil"/>
              <w:bottom w:val="nil"/>
              <w:right w:val="nil"/>
            </w:tcBorders>
            <w:noWrap/>
            <w:vAlign w:val="center"/>
            <w:hideMark/>
          </w:tcPr>
          <w:p w14:paraId="2672C770" w14:textId="77777777" w:rsidR="00E70742" w:rsidRPr="00DB0F96" w:rsidRDefault="00E70742" w:rsidP="00312A89">
            <w:pPr>
              <w:spacing w:after="0" w:line="240" w:lineRule="auto"/>
              <w:jc w:val="center"/>
              <w:rPr>
                <w:rFonts w:ascii="Times New Roman" w:eastAsia="Times New Roman" w:hAnsi="Times New Roman" w:cs="Times New Roman"/>
                <w:sz w:val="20"/>
                <w:szCs w:val="20"/>
                <w:lang w:eastAsia="pt-BR"/>
              </w:rPr>
            </w:pPr>
          </w:p>
        </w:tc>
      </w:tr>
      <w:tr w:rsidR="00E70742" w:rsidRPr="00DB0F96" w14:paraId="41385721" w14:textId="77777777" w:rsidTr="00312A89">
        <w:trPr>
          <w:trHeight w:val="288"/>
        </w:trPr>
        <w:tc>
          <w:tcPr>
            <w:tcW w:w="618" w:type="dxa"/>
            <w:tcBorders>
              <w:top w:val="nil"/>
              <w:left w:val="nil"/>
              <w:bottom w:val="nil"/>
              <w:right w:val="nil"/>
            </w:tcBorders>
            <w:noWrap/>
            <w:vAlign w:val="center"/>
            <w:hideMark/>
          </w:tcPr>
          <w:p w14:paraId="3CBE7679" w14:textId="77777777" w:rsidR="00E70742" w:rsidRPr="00DB0F96" w:rsidRDefault="00E70742" w:rsidP="00312A89">
            <w:pPr>
              <w:spacing w:after="0" w:line="240" w:lineRule="auto"/>
              <w:jc w:val="center"/>
              <w:rPr>
                <w:rFonts w:ascii="Times New Roman" w:eastAsia="Times New Roman" w:hAnsi="Times New Roman" w:cs="Times New Roman"/>
                <w:sz w:val="20"/>
                <w:szCs w:val="20"/>
                <w:lang w:eastAsia="pt-BR"/>
              </w:rPr>
            </w:pPr>
          </w:p>
        </w:tc>
        <w:tc>
          <w:tcPr>
            <w:tcW w:w="7032" w:type="dxa"/>
            <w:tcBorders>
              <w:top w:val="nil"/>
              <w:left w:val="nil"/>
              <w:bottom w:val="nil"/>
              <w:right w:val="nil"/>
            </w:tcBorders>
            <w:noWrap/>
            <w:vAlign w:val="center"/>
            <w:hideMark/>
          </w:tcPr>
          <w:p w14:paraId="71D3C616" w14:textId="77777777" w:rsidR="00E70742" w:rsidRPr="00DB0F96" w:rsidRDefault="00E70742" w:rsidP="00312A89">
            <w:pPr>
              <w:spacing w:after="0" w:line="240" w:lineRule="auto"/>
              <w:jc w:val="center"/>
              <w:rPr>
                <w:rFonts w:ascii="Times New Roman" w:eastAsia="Times New Roman" w:hAnsi="Times New Roman" w:cs="Times New Roman"/>
                <w:sz w:val="20"/>
                <w:szCs w:val="20"/>
                <w:lang w:eastAsia="pt-BR"/>
              </w:rPr>
            </w:pPr>
          </w:p>
        </w:tc>
        <w:tc>
          <w:tcPr>
            <w:tcW w:w="700" w:type="dxa"/>
            <w:tcBorders>
              <w:top w:val="nil"/>
              <w:left w:val="nil"/>
              <w:bottom w:val="nil"/>
              <w:right w:val="nil"/>
            </w:tcBorders>
            <w:noWrap/>
            <w:vAlign w:val="center"/>
            <w:hideMark/>
          </w:tcPr>
          <w:p w14:paraId="64633ACB" w14:textId="77777777" w:rsidR="00E70742" w:rsidRPr="00DB0F96" w:rsidRDefault="00E70742" w:rsidP="00312A89">
            <w:pPr>
              <w:spacing w:after="0" w:line="240" w:lineRule="auto"/>
              <w:jc w:val="center"/>
              <w:rPr>
                <w:rFonts w:ascii="Times New Roman" w:eastAsia="Times New Roman" w:hAnsi="Times New Roman" w:cs="Times New Roman"/>
                <w:sz w:val="20"/>
                <w:szCs w:val="20"/>
                <w:lang w:eastAsia="pt-BR"/>
              </w:rPr>
            </w:pPr>
          </w:p>
        </w:tc>
        <w:tc>
          <w:tcPr>
            <w:tcW w:w="980" w:type="dxa"/>
            <w:tcBorders>
              <w:top w:val="nil"/>
              <w:left w:val="nil"/>
              <w:bottom w:val="nil"/>
              <w:right w:val="nil"/>
            </w:tcBorders>
            <w:noWrap/>
            <w:vAlign w:val="center"/>
            <w:hideMark/>
          </w:tcPr>
          <w:p w14:paraId="4DD360E0" w14:textId="77777777" w:rsidR="00E70742" w:rsidRPr="00DB0F96" w:rsidRDefault="00E70742" w:rsidP="00312A89">
            <w:pPr>
              <w:spacing w:after="0" w:line="240" w:lineRule="auto"/>
              <w:jc w:val="center"/>
              <w:rPr>
                <w:rFonts w:ascii="Times New Roman" w:eastAsia="Times New Roman" w:hAnsi="Times New Roman" w:cs="Times New Roman"/>
                <w:sz w:val="20"/>
                <w:szCs w:val="20"/>
                <w:lang w:eastAsia="pt-BR"/>
              </w:rPr>
            </w:pPr>
          </w:p>
        </w:tc>
      </w:tr>
      <w:tr w:rsidR="00E70742" w:rsidRPr="00DB0F96" w14:paraId="4953FAAC" w14:textId="77777777" w:rsidTr="00312A89">
        <w:trPr>
          <w:trHeight w:val="567"/>
        </w:trPr>
        <w:tc>
          <w:tcPr>
            <w:tcW w:w="9331"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29735A17"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LOTE 02 - LEITE LÍQUIDO (BARRIGA MOLE)</w:t>
            </w:r>
          </w:p>
        </w:tc>
      </w:tr>
      <w:tr w:rsidR="00E70742" w:rsidRPr="00DB0F96" w14:paraId="1C00B8B2" w14:textId="77777777" w:rsidTr="00312A89">
        <w:trPr>
          <w:trHeight w:val="372"/>
        </w:trPr>
        <w:tc>
          <w:tcPr>
            <w:tcW w:w="618" w:type="dxa"/>
            <w:tcBorders>
              <w:top w:val="nil"/>
              <w:left w:val="single" w:sz="4" w:space="0" w:color="auto"/>
              <w:bottom w:val="single" w:sz="4" w:space="0" w:color="auto"/>
              <w:right w:val="single" w:sz="4" w:space="0" w:color="auto"/>
            </w:tcBorders>
            <w:shd w:val="clear" w:color="000000" w:fill="F8CBAD"/>
            <w:vAlign w:val="center"/>
            <w:hideMark/>
          </w:tcPr>
          <w:p w14:paraId="35C47BEA"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ITEM</w:t>
            </w:r>
          </w:p>
        </w:tc>
        <w:tc>
          <w:tcPr>
            <w:tcW w:w="7032" w:type="dxa"/>
            <w:tcBorders>
              <w:top w:val="nil"/>
              <w:left w:val="nil"/>
              <w:bottom w:val="single" w:sz="4" w:space="0" w:color="auto"/>
              <w:right w:val="single" w:sz="4" w:space="0" w:color="auto"/>
            </w:tcBorders>
            <w:shd w:val="clear" w:color="000000" w:fill="F8CBAD"/>
            <w:vAlign w:val="center"/>
            <w:hideMark/>
          </w:tcPr>
          <w:p w14:paraId="4DD29B45"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ESPECIFICAÇÃO</w:t>
            </w:r>
          </w:p>
        </w:tc>
        <w:tc>
          <w:tcPr>
            <w:tcW w:w="700" w:type="dxa"/>
            <w:tcBorders>
              <w:top w:val="nil"/>
              <w:left w:val="nil"/>
              <w:bottom w:val="single" w:sz="4" w:space="0" w:color="auto"/>
              <w:right w:val="single" w:sz="4" w:space="0" w:color="auto"/>
            </w:tcBorders>
            <w:shd w:val="clear" w:color="000000" w:fill="F8CBAD"/>
            <w:vAlign w:val="center"/>
            <w:hideMark/>
          </w:tcPr>
          <w:p w14:paraId="239B890C"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UND</w:t>
            </w:r>
          </w:p>
        </w:tc>
        <w:tc>
          <w:tcPr>
            <w:tcW w:w="980" w:type="dxa"/>
            <w:tcBorders>
              <w:top w:val="nil"/>
              <w:left w:val="nil"/>
              <w:bottom w:val="single" w:sz="4" w:space="0" w:color="auto"/>
              <w:right w:val="single" w:sz="4" w:space="0" w:color="auto"/>
            </w:tcBorders>
            <w:shd w:val="clear" w:color="000000" w:fill="F8CBAD"/>
            <w:vAlign w:val="center"/>
            <w:hideMark/>
          </w:tcPr>
          <w:p w14:paraId="20E5692D" w14:textId="77777777" w:rsidR="00E70742" w:rsidRPr="00DB0F96" w:rsidRDefault="00E70742" w:rsidP="00312A89">
            <w:pPr>
              <w:spacing w:after="0" w:line="240" w:lineRule="auto"/>
              <w:jc w:val="center"/>
              <w:rPr>
                <w:rFonts w:ascii="Arial" w:eastAsia="Times New Roman" w:hAnsi="Arial" w:cs="Arial"/>
                <w:b/>
                <w:bCs/>
                <w:color w:val="000000"/>
                <w:sz w:val="20"/>
                <w:szCs w:val="20"/>
                <w:lang w:eastAsia="pt-BR"/>
              </w:rPr>
            </w:pPr>
            <w:r w:rsidRPr="00DB0F96">
              <w:rPr>
                <w:rFonts w:ascii="Arial" w:eastAsia="Times New Roman" w:hAnsi="Arial" w:cs="Arial"/>
                <w:b/>
                <w:bCs/>
                <w:color w:val="000000"/>
                <w:sz w:val="20"/>
                <w:szCs w:val="20"/>
                <w:lang w:eastAsia="pt-BR"/>
              </w:rPr>
              <w:t>QUANT</w:t>
            </w:r>
          </w:p>
        </w:tc>
      </w:tr>
      <w:tr w:rsidR="00E70742" w:rsidRPr="00DB0F96" w14:paraId="23A2AC0F" w14:textId="77777777" w:rsidTr="00312A89">
        <w:trPr>
          <w:trHeight w:val="2112"/>
        </w:trPr>
        <w:tc>
          <w:tcPr>
            <w:tcW w:w="618" w:type="dxa"/>
            <w:tcBorders>
              <w:top w:val="nil"/>
              <w:left w:val="single" w:sz="4" w:space="0" w:color="auto"/>
              <w:bottom w:val="single" w:sz="4" w:space="0" w:color="auto"/>
              <w:right w:val="single" w:sz="4" w:space="0" w:color="auto"/>
            </w:tcBorders>
            <w:vAlign w:val="center"/>
            <w:hideMark/>
          </w:tcPr>
          <w:p w14:paraId="62BA33DE"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sidRPr="00DB0F96">
              <w:rPr>
                <w:rFonts w:ascii="Arial" w:eastAsia="Times New Roman" w:hAnsi="Arial" w:cs="Arial"/>
                <w:color w:val="000000"/>
                <w:sz w:val="20"/>
                <w:szCs w:val="20"/>
                <w:lang w:eastAsia="pt-BR"/>
              </w:rPr>
              <w:lastRenderedPageBreak/>
              <w:t>1</w:t>
            </w:r>
          </w:p>
        </w:tc>
        <w:tc>
          <w:tcPr>
            <w:tcW w:w="7032" w:type="dxa"/>
            <w:tcBorders>
              <w:top w:val="nil"/>
              <w:left w:val="nil"/>
              <w:bottom w:val="single" w:sz="4" w:space="0" w:color="auto"/>
              <w:right w:val="single" w:sz="4" w:space="0" w:color="auto"/>
            </w:tcBorders>
            <w:vAlign w:val="center"/>
            <w:hideMark/>
          </w:tcPr>
          <w:p w14:paraId="1C64B620" w14:textId="77777777" w:rsidR="00E70742" w:rsidRPr="00DB0F96" w:rsidRDefault="00E70742" w:rsidP="00312A89">
            <w:pPr>
              <w:spacing w:after="0" w:line="240" w:lineRule="auto"/>
              <w:jc w:val="both"/>
              <w:rPr>
                <w:rFonts w:ascii="Arial" w:eastAsia="Times New Roman" w:hAnsi="Arial" w:cs="Arial"/>
                <w:color w:val="000000"/>
                <w:sz w:val="20"/>
                <w:szCs w:val="20"/>
                <w:lang w:eastAsia="pt-BR"/>
              </w:rPr>
            </w:pPr>
            <w:r w:rsidRPr="00DB0F96">
              <w:rPr>
                <w:rFonts w:ascii="Arial" w:eastAsia="Times New Roman" w:hAnsi="Arial" w:cs="Arial"/>
                <w:b/>
                <w:bCs/>
                <w:color w:val="000000"/>
                <w:sz w:val="20"/>
                <w:szCs w:val="20"/>
                <w:lang w:eastAsia="pt-BR"/>
              </w:rPr>
              <w:t>LEITE LÍQUIDO INTEGRAL (“BARRIGA MOLE”):</w:t>
            </w:r>
            <w:r w:rsidRPr="00DB0F96">
              <w:rPr>
                <w:rFonts w:ascii="Arial" w:eastAsia="Times New Roman" w:hAnsi="Arial" w:cs="Arial"/>
                <w:color w:val="000000"/>
                <w:sz w:val="20"/>
                <w:szCs w:val="20"/>
                <w:lang w:eastAsia="pt-BR"/>
              </w:rPr>
              <w:t xml:space="preserve"> Leite líquido integral de vaca, tipo in natura refrigerado, obtido de ordenha higiênica de animais sadios, sob inspeção veterinária oficial. Deve apresentar aspecto homogêneo, cor branca característica, sabor e odor próprios, isento de sujidades, grumos, conservantes ou substâncias estranhas. Acondicionado em embalagem plástica atóxica, lacrada, com capacidade de 1 litro, transportado em veículo fechado e refrigerado, mantendo a cadeia do frio.</w:t>
            </w:r>
            <w:r w:rsidRPr="00DB0F96">
              <w:rPr>
                <w:rFonts w:ascii="Arial" w:eastAsia="Times New Roman" w:hAnsi="Arial" w:cs="Arial"/>
                <w:color w:val="000000"/>
                <w:sz w:val="20"/>
                <w:szCs w:val="20"/>
                <w:lang w:eastAsia="pt-BR"/>
              </w:rPr>
              <w:br/>
              <w:t>A embalagem deve conter identificação do produto, procedência, informações nutricionais, número do lote, volume, data de validade, registro no MAPA e carimbo do serviço de inspeção oficial</w:t>
            </w:r>
          </w:p>
        </w:tc>
        <w:tc>
          <w:tcPr>
            <w:tcW w:w="700" w:type="dxa"/>
            <w:tcBorders>
              <w:top w:val="nil"/>
              <w:left w:val="nil"/>
              <w:bottom w:val="single" w:sz="4" w:space="0" w:color="auto"/>
              <w:right w:val="single" w:sz="4" w:space="0" w:color="auto"/>
            </w:tcBorders>
            <w:vAlign w:val="center"/>
            <w:hideMark/>
          </w:tcPr>
          <w:p w14:paraId="5EABA15F"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sidRPr="00DB0F96">
              <w:rPr>
                <w:rFonts w:ascii="Arial" w:eastAsia="Times New Roman" w:hAnsi="Arial" w:cs="Arial"/>
                <w:color w:val="000000"/>
                <w:sz w:val="20"/>
                <w:szCs w:val="20"/>
                <w:lang w:eastAsia="pt-BR"/>
              </w:rPr>
              <w:t>UND</w:t>
            </w:r>
          </w:p>
        </w:tc>
        <w:tc>
          <w:tcPr>
            <w:tcW w:w="980" w:type="dxa"/>
            <w:tcBorders>
              <w:top w:val="nil"/>
              <w:left w:val="nil"/>
              <w:bottom w:val="single" w:sz="4" w:space="0" w:color="auto"/>
              <w:right w:val="single" w:sz="4" w:space="0" w:color="auto"/>
            </w:tcBorders>
            <w:vAlign w:val="center"/>
            <w:hideMark/>
          </w:tcPr>
          <w:p w14:paraId="795A98BE" w14:textId="77777777" w:rsidR="00E70742" w:rsidRPr="00DB0F96" w:rsidRDefault="00E70742" w:rsidP="00312A89">
            <w:pPr>
              <w:spacing w:after="0" w:line="240" w:lineRule="auto"/>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40.</w:t>
            </w:r>
            <w:r w:rsidRPr="00DB0F96">
              <w:rPr>
                <w:rFonts w:ascii="Arial" w:eastAsia="Times New Roman" w:hAnsi="Arial" w:cs="Arial"/>
                <w:color w:val="000000"/>
                <w:sz w:val="20"/>
                <w:szCs w:val="20"/>
                <w:lang w:eastAsia="pt-BR"/>
              </w:rPr>
              <w:t>000</w:t>
            </w:r>
          </w:p>
        </w:tc>
      </w:tr>
    </w:tbl>
    <w:p w14:paraId="32AF78D1" w14:textId="77777777" w:rsidR="00E70742" w:rsidRDefault="00E70742" w:rsidP="00E70742">
      <w:pPr>
        <w:pStyle w:val="PargrafodaLista"/>
        <w:spacing w:line="240" w:lineRule="auto"/>
        <w:ind w:left="0"/>
        <w:jc w:val="both"/>
        <w:rPr>
          <w:rFonts w:ascii="Arial" w:hAnsi="Arial" w:cs="Arial"/>
          <w:color w:val="000000" w:themeColor="text1"/>
          <w:sz w:val="21"/>
          <w:szCs w:val="21"/>
        </w:rPr>
      </w:pPr>
    </w:p>
    <w:p w14:paraId="10BABAB4" w14:textId="77777777" w:rsidR="00E70742" w:rsidRPr="00406529" w:rsidRDefault="00E70742" w:rsidP="00E70742">
      <w:pPr>
        <w:pStyle w:val="PargrafodaLista"/>
        <w:numPr>
          <w:ilvl w:val="1"/>
          <w:numId w:val="3"/>
        </w:numPr>
        <w:spacing w:line="240" w:lineRule="auto"/>
        <w:ind w:left="0" w:firstLine="0"/>
        <w:jc w:val="both"/>
        <w:rPr>
          <w:rFonts w:ascii="Arial" w:hAnsi="Arial" w:cs="Arial"/>
          <w:sz w:val="21"/>
          <w:szCs w:val="21"/>
        </w:rPr>
      </w:pPr>
      <w:bookmarkStart w:id="30" w:name="_Hlk219907653"/>
      <w:bookmarkStart w:id="31" w:name="_Hlk184119983"/>
      <w:r>
        <w:rPr>
          <w:rFonts w:ascii="Arial" w:hAnsi="Arial" w:cs="Arial"/>
          <w:sz w:val="21"/>
          <w:szCs w:val="21"/>
        </w:rPr>
        <w:t xml:space="preserve">As </w:t>
      </w:r>
      <w:r w:rsidRPr="00EB7679">
        <w:rPr>
          <w:rFonts w:ascii="Arial" w:hAnsi="Arial" w:cs="Arial"/>
          <w:sz w:val="21"/>
          <w:szCs w:val="21"/>
        </w:rPr>
        <w:t xml:space="preserve">estimativas foram realizadas com base no histórico de consumo dos últimos anos letivos, no número atual de estudantes matriculados sendo cerca de </w:t>
      </w:r>
      <w:r w:rsidRPr="00DD695C">
        <w:rPr>
          <w:rFonts w:ascii="Arial" w:hAnsi="Arial" w:cs="Arial"/>
          <w:sz w:val="21"/>
          <w:szCs w:val="21"/>
        </w:rPr>
        <w:t>3592 alunos</w:t>
      </w:r>
      <w:r w:rsidRPr="00EB7679">
        <w:rPr>
          <w:rFonts w:ascii="Arial" w:hAnsi="Arial" w:cs="Arial"/>
          <w:sz w:val="21"/>
          <w:szCs w:val="21"/>
        </w:rPr>
        <w:t xml:space="preserve">, considerando </w:t>
      </w:r>
      <w:r>
        <w:rPr>
          <w:rFonts w:ascii="Arial" w:hAnsi="Arial" w:cs="Arial"/>
          <w:sz w:val="21"/>
          <w:szCs w:val="21"/>
        </w:rPr>
        <w:t>o quantitativo atualmente existente na rede municipal</w:t>
      </w:r>
      <w:r w:rsidRPr="00EB7679">
        <w:rPr>
          <w:rFonts w:ascii="Arial" w:hAnsi="Arial" w:cs="Arial"/>
          <w:sz w:val="21"/>
          <w:szCs w:val="21"/>
        </w:rPr>
        <w:t>, e nas recomendações nutricionais, conforme cardápio em anexo. Essas quantidades foram detalhadas em planilhas específicas, considerando as diferentes modalidades de ensino e a periodicidade das entregas</w:t>
      </w:r>
      <w:r w:rsidRPr="00406529">
        <w:rPr>
          <w:rFonts w:ascii="Arial" w:eastAsia="Arial" w:hAnsi="Arial" w:cs="Arial"/>
          <w:color w:val="000000"/>
          <w:sz w:val="21"/>
          <w:szCs w:val="21"/>
        </w:rPr>
        <w:t>.</w:t>
      </w:r>
    </w:p>
    <w:p w14:paraId="66993785" w14:textId="77777777" w:rsidR="00E70742" w:rsidRPr="00406529" w:rsidRDefault="00E70742" w:rsidP="00E70742">
      <w:pPr>
        <w:pStyle w:val="PargrafodaLista"/>
        <w:spacing w:line="240" w:lineRule="auto"/>
        <w:ind w:left="0"/>
        <w:jc w:val="both"/>
        <w:rPr>
          <w:rFonts w:ascii="Arial" w:hAnsi="Arial" w:cs="Arial"/>
          <w:sz w:val="21"/>
          <w:szCs w:val="21"/>
        </w:rPr>
      </w:pPr>
    </w:p>
    <w:p w14:paraId="1EF3E8FF" w14:textId="77777777" w:rsidR="00E70742" w:rsidRPr="007330D2" w:rsidRDefault="00E70742" w:rsidP="00E70742">
      <w:pPr>
        <w:pStyle w:val="PargrafodaLista"/>
        <w:numPr>
          <w:ilvl w:val="1"/>
          <w:numId w:val="3"/>
        </w:numPr>
        <w:spacing w:line="240" w:lineRule="auto"/>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bookmarkEnd w:id="30"/>
      <w:bookmarkEnd w:id="31"/>
    </w:p>
    <w:p w14:paraId="0E3E45E6" w14:textId="77777777" w:rsidR="00E70742" w:rsidRPr="007330D2" w:rsidRDefault="00E70742" w:rsidP="00E70742">
      <w:pPr>
        <w:pStyle w:val="PargrafodaLista"/>
        <w:spacing w:line="240" w:lineRule="auto"/>
        <w:rPr>
          <w:rFonts w:ascii="Arial" w:hAnsi="Arial" w:cs="Arial"/>
          <w:sz w:val="21"/>
          <w:szCs w:val="21"/>
        </w:rPr>
      </w:pPr>
    </w:p>
    <w:p w14:paraId="060C3212" w14:textId="77777777" w:rsidR="00E70742" w:rsidRPr="00960692" w:rsidRDefault="00E70742" w:rsidP="00E70742">
      <w:pPr>
        <w:pStyle w:val="PargrafodaLista"/>
        <w:numPr>
          <w:ilvl w:val="1"/>
          <w:numId w:val="3"/>
        </w:numPr>
        <w:spacing w:line="240" w:lineRule="auto"/>
        <w:ind w:left="0" w:firstLine="0"/>
        <w:jc w:val="both"/>
        <w:rPr>
          <w:rFonts w:ascii="Arial" w:hAnsi="Arial" w:cs="Arial"/>
          <w:sz w:val="21"/>
          <w:szCs w:val="21"/>
        </w:rPr>
      </w:pPr>
      <w:r w:rsidRPr="007330D2">
        <w:rPr>
          <w:rFonts w:ascii="Arial" w:hAnsi="Arial" w:cs="Arial"/>
          <w:sz w:val="21"/>
          <w:szCs w:val="21"/>
        </w:rPr>
        <w:t xml:space="preserve">Para fins demonstrativos, </w:t>
      </w:r>
      <w:r w:rsidRPr="00960692">
        <w:rPr>
          <w:rFonts w:ascii="Arial" w:hAnsi="Arial" w:cs="Arial"/>
          <w:sz w:val="21"/>
          <w:szCs w:val="21"/>
        </w:rPr>
        <w:t>adotou-se a seguinte metodologia de cálculo para obter as quantidades cima, para o período letivo de 2026:</w:t>
      </w:r>
    </w:p>
    <w:p w14:paraId="1CE981C8" w14:textId="77777777" w:rsidR="00E70742" w:rsidRPr="00960692" w:rsidRDefault="00E70742" w:rsidP="00E70742">
      <w:pPr>
        <w:spacing w:line="240" w:lineRule="auto"/>
        <w:rPr>
          <w:rFonts w:ascii="Arial" w:hAnsi="Arial" w:cs="Arial"/>
          <w:sz w:val="21"/>
          <w:szCs w:val="21"/>
        </w:rPr>
      </w:pPr>
      <w:r w:rsidRPr="00960692">
        <w:rPr>
          <w:rFonts w:ascii="Arial" w:hAnsi="Arial" w:cs="Arial"/>
          <w:b/>
          <w:bCs/>
          <w:sz w:val="21"/>
          <w:szCs w:val="21"/>
        </w:rPr>
        <w:t>Fórmula utilizada:</w:t>
      </w:r>
    </w:p>
    <w:p w14:paraId="452493B2" w14:textId="77777777" w:rsidR="00E70742" w:rsidRPr="00960692" w:rsidRDefault="00E70742" w:rsidP="00E70742">
      <w:pPr>
        <w:spacing w:line="240" w:lineRule="auto"/>
        <w:jc w:val="both"/>
        <w:rPr>
          <w:rFonts w:ascii="Arial" w:hAnsi="Arial" w:cs="Arial"/>
          <w:sz w:val="21"/>
          <w:szCs w:val="21"/>
        </w:rPr>
      </w:pPr>
      <w:r w:rsidRPr="00960692">
        <w:rPr>
          <w:rFonts w:ascii="Arial" w:hAnsi="Arial" w:cs="Arial"/>
          <w:sz w:val="21"/>
          <w:szCs w:val="21"/>
        </w:rPr>
        <w:t>Quantidade total estimada = Quantidade média por entrega/período x número de entregas/períodos previstos no ano letivo</w:t>
      </w:r>
    </w:p>
    <w:p w14:paraId="2742FCCA" w14:textId="77777777" w:rsidR="00E70742" w:rsidRPr="00960692" w:rsidRDefault="00E70742" w:rsidP="00E70742">
      <w:pPr>
        <w:spacing w:line="240" w:lineRule="auto"/>
        <w:rPr>
          <w:rFonts w:ascii="Arial" w:hAnsi="Arial" w:cs="Arial"/>
          <w:sz w:val="21"/>
          <w:szCs w:val="21"/>
        </w:rPr>
      </w:pPr>
      <w:r w:rsidRPr="00960692">
        <w:rPr>
          <w:rFonts w:ascii="Arial" w:hAnsi="Arial" w:cs="Arial"/>
          <w:b/>
          <w:bCs/>
          <w:sz w:val="21"/>
          <w:szCs w:val="21"/>
        </w:rPr>
        <w:t>Lote 01 - Carnes</w:t>
      </w:r>
    </w:p>
    <w:p w14:paraId="4FE8A527"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Carne bovina in natura:</w:t>
      </w:r>
    </w:p>
    <w:p w14:paraId="2B14A5DB"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Memória demonstrativa:</w:t>
      </w:r>
      <w:r w:rsidRPr="00960692">
        <w:rPr>
          <w:rFonts w:ascii="Arial" w:hAnsi="Arial" w:cs="Arial"/>
          <w:sz w:val="21"/>
          <w:szCs w:val="21"/>
        </w:rPr>
        <w:br/>
        <w:t>800 kg por mês x 5 meses letivos = 4.000 kg</w:t>
      </w:r>
    </w:p>
    <w:p w14:paraId="522B907C"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Carne suína in natura:</w:t>
      </w:r>
    </w:p>
    <w:p w14:paraId="6C52BB49"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Memória demonstrativa:</w:t>
      </w:r>
      <w:r w:rsidRPr="00960692">
        <w:rPr>
          <w:rFonts w:ascii="Arial" w:hAnsi="Arial" w:cs="Arial"/>
          <w:sz w:val="21"/>
          <w:szCs w:val="21"/>
        </w:rPr>
        <w:br/>
        <w:t>400 kg por mês x 5 meses letivos = 2.000 kg</w:t>
      </w:r>
    </w:p>
    <w:p w14:paraId="3CE7E258"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Total estimado de carnes:</w:t>
      </w:r>
      <w:r w:rsidRPr="00960692">
        <w:rPr>
          <w:rFonts w:ascii="Arial" w:hAnsi="Arial" w:cs="Arial"/>
          <w:sz w:val="21"/>
          <w:szCs w:val="21"/>
        </w:rPr>
        <w:br/>
        <w:t xml:space="preserve">4.000 kg + 2.000 kg = </w:t>
      </w:r>
      <w:r w:rsidRPr="00960692">
        <w:rPr>
          <w:rFonts w:ascii="Arial" w:hAnsi="Arial" w:cs="Arial"/>
          <w:b/>
          <w:bCs/>
          <w:sz w:val="21"/>
          <w:szCs w:val="21"/>
        </w:rPr>
        <w:t>6.000 kg</w:t>
      </w:r>
    </w:p>
    <w:p w14:paraId="26E32981" w14:textId="77777777" w:rsidR="00E70742" w:rsidRPr="00960692" w:rsidRDefault="00E70742" w:rsidP="00E70742">
      <w:pPr>
        <w:spacing w:line="240" w:lineRule="auto"/>
        <w:rPr>
          <w:rFonts w:ascii="Arial" w:hAnsi="Arial" w:cs="Arial"/>
          <w:sz w:val="21"/>
          <w:szCs w:val="21"/>
        </w:rPr>
      </w:pPr>
      <w:r w:rsidRPr="00960692">
        <w:rPr>
          <w:rFonts w:ascii="Arial" w:hAnsi="Arial" w:cs="Arial"/>
          <w:b/>
          <w:bCs/>
          <w:sz w:val="21"/>
          <w:szCs w:val="21"/>
        </w:rPr>
        <w:t>Lote 02 - Leite líquido integral</w:t>
      </w:r>
    </w:p>
    <w:p w14:paraId="73BC040A"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Leite líquido integral:</w:t>
      </w:r>
    </w:p>
    <w:p w14:paraId="0EF3ED18"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Memória demonstrativa:</w:t>
      </w:r>
      <w:r w:rsidRPr="00960692">
        <w:rPr>
          <w:rFonts w:ascii="Arial" w:hAnsi="Arial" w:cs="Arial"/>
          <w:sz w:val="21"/>
          <w:szCs w:val="21"/>
        </w:rPr>
        <w:br/>
        <w:t>8.000 unidades/litros por mês x 5 meses letivos = 40.000 unidades/litros</w:t>
      </w:r>
    </w:p>
    <w:p w14:paraId="3EDB7621" w14:textId="77777777" w:rsidR="00E70742" w:rsidRPr="00960692" w:rsidRDefault="00E70742" w:rsidP="00E70742">
      <w:pPr>
        <w:spacing w:line="240" w:lineRule="auto"/>
        <w:rPr>
          <w:rFonts w:ascii="Arial" w:hAnsi="Arial" w:cs="Arial"/>
          <w:sz w:val="21"/>
          <w:szCs w:val="21"/>
        </w:rPr>
      </w:pPr>
      <w:r w:rsidRPr="00960692">
        <w:rPr>
          <w:rFonts w:ascii="Arial" w:hAnsi="Arial" w:cs="Arial"/>
          <w:b/>
          <w:bCs/>
          <w:sz w:val="21"/>
          <w:szCs w:val="21"/>
        </w:rPr>
        <w:t>Resumo dos quantitativos estimados</w:t>
      </w:r>
    </w:p>
    <w:p w14:paraId="044FA39D" w14:textId="77777777" w:rsidR="00E70742" w:rsidRPr="00960692" w:rsidRDefault="00E70742" w:rsidP="00E70742">
      <w:pPr>
        <w:spacing w:line="240" w:lineRule="auto"/>
        <w:rPr>
          <w:rFonts w:ascii="Arial" w:hAnsi="Arial" w:cs="Arial"/>
          <w:sz w:val="21"/>
          <w:szCs w:val="21"/>
        </w:rPr>
      </w:pPr>
      <w:r w:rsidRPr="00960692">
        <w:rPr>
          <w:rFonts w:ascii="Arial" w:hAnsi="Arial" w:cs="Arial"/>
          <w:sz w:val="21"/>
          <w:szCs w:val="21"/>
        </w:rPr>
        <w:t xml:space="preserve">Carne bovina: </w:t>
      </w:r>
      <w:r w:rsidRPr="00960692">
        <w:rPr>
          <w:rFonts w:ascii="Arial" w:hAnsi="Arial" w:cs="Arial"/>
          <w:b/>
          <w:bCs/>
          <w:sz w:val="21"/>
          <w:szCs w:val="21"/>
        </w:rPr>
        <w:t>4.000 kg</w:t>
      </w:r>
      <w:r w:rsidRPr="00960692">
        <w:rPr>
          <w:rFonts w:ascii="Arial" w:hAnsi="Arial" w:cs="Arial"/>
          <w:sz w:val="21"/>
          <w:szCs w:val="21"/>
        </w:rPr>
        <w:br/>
        <w:t xml:space="preserve">Carne suína: </w:t>
      </w:r>
      <w:r w:rsidRPr="00960692">
        <w:rPr>
          <w:rFonts w:ascii="Arial" w:hAnsi="Arial" w:cs="Arial"/>
          <w:b/>
          <w:bCs/>
          <w:sz w:val="21"/>
          <w:szCs w:val="21"/>
        </w:rPr>
        <w:t>2.000 kg</w:t>
      </w:r>
      <w:r w:rsidRPr="00960692">
        <w:rPr>
          <w:rFonts w:ascii="Arial" w:hAnsi="Arial" w:cs="Arial"/>
          <w:sz w:val="21"/>
          <w:szCs w:val="21"/>
        </w:rPr>
        <w:br/>
        <w:t xml:space="preserve">Leite líquido integral: </w:t>
      </w:r>
      <w:r w:rsidRPr="00960692">
        <w:rPr>
          <w:rFonts w:ascii="Arial" w:hAnsi="Arial" w:cs="Arial"/>
          <w:b/>
          <w:bCs/>
          <w:sz w:val="21"/>
          <w:szCs w:val="21"/>
        </w:rPr>
        <w:t>40.000 unidades/litros</w:t>
      </w:r>
    </w:p>
    <w:p w14:paraId="7E44666B" w14:textId="77777777" w:rsidR="00E70742" w:rsidRPr="00960692" w:rsidRDefault="00E70742" w:rsidP="00E70742">
      <w:pPr>
        <w:spacing w:line="240" w:lineRule="auto"/>
        <w:rPr>
          <w:rFonts w:ascii="Arial" w:hAnsi="Arial" w:cs="Arial"/>
          <w:sz w:val="21"/>
          <w:szCs w:val="21"/>
        </w:rPr>
      </w:pPr>
      <w:r w:rsidRPr="00960692">
        <w:rPr>
          <w:rFonts w:ascii="Arial" w:hAnsi="Arial" w:cs="Arial"/>
          <w:b/>
          <w:bCs/>
          <w:sz w:val="21"/>
          <w:szCs w:val="21"/>
        </w:rPr>
        <w:t>Total geral estimado:</w:t>
      </w:r>
      <w:r w:rsidRPr="00960692">
        <w:rPr>
          <w:rFonts w:ascii="Arial" w:hAnsi="Arial" w:cs="Arial"/>
          <w:sz w:val="21"/>
          <w:szCs w:val="21"/>
        </w:rPr>
        <w:br/>
        <w:t>6.000 kg de carnes e 40.000 unidades/litros de leite para atendimento da alimentação escolar durante o ano letivo de 2026, durante o período de 5 meses (agosto à dezembro).</w:t>
      </w:r>
    </w:p>
    <w:p w14:paraId="211A1367" w14:textId="77777777" w:rsidR="00E70742" w:rsidRPr="007330D2" w:rsidRDefault="00E70742" w:rsidP="00E70742">
      <w:pPr>
        <w:spacing w:line="240" w:lineRule="auto"/>
        <w:jc w:val="both"/>
        <w:rPr>
          <w:rFonts w:ascii="Arial" w:hAnsi="Arial" w:cs="Arial"/>
          <w:sz w:val="21"/>
          <w:szCs w:val="21"/>
        </w:rPr>
      </w:pPr>
      <w:r w:rsidRPr="00960692">
        <w:rPr>
          <w:rFonts w:ascii="Arial" w:hAnsi="Arial" w:cs="Arial"/>
          <w:sz w:val="21"/>
          <w:szCs w:val="21"/>
        </w:rPr>
        <w:t xml:space="preserve">Ressalta-se que os quantitativos possuem natureza estimativa e foram dimensionados para atender à demanda da alimentação escolar, podendo o fornecimento ocorrer de forma parcelada, </w:t>
      </w:r>
      <w:r w:rsidRPr="00960692">
        <w:rPr>
          <w:rFonts w:ascii="Arial" w:hAnsi="Arial" w:cs="Arial"/>
          <w:sz w:val="21"/>
          <w:szCs w:val="21"/>
        </w:rPr>
        <w:lastRenderedPageBreak/>
        <w:t>conforme a necessidade efetiva das unidades escolares, o planejamento nutricional dos cardápios, a capacidade de armazenamento e a disponibilidade orçamentária e contratual.</w:t>
      </w:r>
    </w:p>
    <w:p w14:paraId="00672C11" w14:textId="77777777" w:rsidR="00E70742" w:rsidRPr="000A67D7" w:rsidRDefault="00E70742" w:rsidP="00E70742">
      <w:pPr>
        <w:spacing w:after="0" w:line="240" w:lineRule="auto"/>
        <w:jc w:val="center"/>
        <w:rPr>
          <w:rFonts w:ascii="Arial" w:hAnsi="Arial" w:cs="Arial"/>
          <w:b/>
          <w:bCs/>
          <w:sz w:val="21"/>
          <w:szCs w:val="21"/>
        </w:rPr>
      </w:pPr>
    </w:p>
    <w:p w14:paraId="11122CE5" w14:textId="77777777" w:rsidR="00E70742" w:rsidRPr="000A67D7" w:rsidRDefault="00E70742" w:rsidP="00E70742">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DESCRIÇÃO DA SOLUÇÃO COMO UM TODO:</w:t>
      </w:r>
    </w:p>
    <w:p w14:paraId="015100D3" w14:textId="77777777" w:rsidR="00E70742" w:rsidRPr="00EA4A69" w:rsidRDefault="00E70742" w:rsidP="00E70742">
      <w:pPr>
        <w:pStyle w:val="NormalWeb"/>
        <w:ind w:firstLine="708"/>
        <w:jc w:val="both"/>
        <w:rPr>
          <w:rFonts w:ascii="Arial" w:hAnsi="Arial" w:cs="Arial"/>
          <w:sz w:val="21"/>
          <w:szCs w:val="21"/>
        </w:rPr>
      </w:pPr>
      <w:r w:rsidRPr="00EA4A69">
        <w:rPr>
          <w:rFonts w:ascii="Arial" w:hAnsi="Arial" w:cs="Arial"/>
          <w:sz w:val="21"/>
          <w:szCs w:val="21"/>
        </w:rPr>
        <w:t>A solução proposta consiste na contratação de empresa especializada para o fornecimento de gêneros alimentícios destinados à alimentação escolar, especialmente carnes e leite, em conformidade com as diretrizes do Programa Nacional de Alimentação Escolar - PNAE, com as normas sanitárias aplicáveis e com as especificações técnicas definidas pela Administração.</w:t>
      </w:r>
    </w:p>
    <w:p w14:paraId="1B993FE8" w14:textId="77777777" w:rsidR="00E70742" w:rsidRDefault="00E70742" w:rsidP="00E70742">
      <w:pPr>
        <w:pStyle w:val="NormalWeb"/>
        <w:ind w:firstLine="708"/>
        <w:jc w:val="both"/>
        <w:rPr>
          <w:rFonts w:ascii="Arial" w:hAnsi="Arial" w:cs="Arial"/>
          <w:sz w:val="21"/>
          <w:szCs w:val="21"/>
        </w:rPr>
      </w:pPr>
      <w:r w:rsidRPr="00EA4A69">
        <w:rPr>
          <w:rFonts w:ascii="Arial" w:hAnsi="Arial" w:cs="Arial"/>
          <w:sz w:val="21"/>
          <w:szCs w:val="21"/>
        </w:rPr>
        <w:t>A contratação abrangerá o fornecimento parcelado dos produtos durante o ano letivo de 2026, conforme cronograma a ser estabelecido pela Secretaria Municipal de Educação, de modo a permitir o abastecimento contínuo das unidades escolares, o adequado planejamento dos cardápios e a preservação da qualidade dos alimentos. A entrega parcelada também contribui para evitar estoques excessivos, perdas por vencimento ou deterioração e dificuldades de armazenamento, especialmente por se tratar de produtos perecíveis.</w:t>
      </w:r>
      <w:r>
        <w:rPr>
          <w:rFonts w:ascii="Arial" w:hAnsi="Arial" w:cs="Arial"/>
          <w:sz w:val="21"/>
          <w:szCs w:val="21"/>
        </w:rPr>
        <w:t xml:space="preserve"> </w:t>
      </w:r>
      <w:r w:rsidRPr="00EA4A69">
        <w:rPr>
          <w:rFonts w:ascii="Arial" w:hAnsi="Arial" w:cs="Arial"/>
          <w:sz w:val="21"/>
          <w:szCs w:val="21"/>
        </w:rPr>
        <w:t>A empresa contratada deverá garantir que os gêneros alimentícios sejam entregues em condições adequadas de higiene, conservação, embalagem, validade e transporte, observando a manutenção da cadeia de frio quando exigida, sobretudo para carnes e leite. Deverá, ainda, assegurar que os produtos estejam devidamente identificados, com procedência regular, registro nos órgãos competentes quando aplicável e atendimento às exigências de segurança alimentar.</w:t>
      </w:r>
      <w:r>
        <w:rPr>
          <w:rFonts w:ascii="Arial" w:hAnsi="Arial" w:cs="Arial"/>
          <w:sz w:val="21"/>
          <w:szCs w:val="21"/>
        </w:rPr>
        <w:t xml:space="preserve"> </w:t>
      </w:r>
    </w:p>
    <w:p w14:paraId="6135551E" w14:textId="77777777" w:rsidR="00E70742" w:rsidRPr="000A67D7" w:rsidRDefault="00E70742" w:rsidP="00E70742">
      <w:pPr>
        <w:spacing w:line="240" w:lineRule="auto"/>
        <w:ind w:firstLine="708"/>
        <w:jc w:val="both"/>
        <w:rPr>
          <w:rFonts w:ascii="Arial" w:hAnsi="Arial" w:cs="Arial"/>
          <w:sz w:val="21"/>
          <w:szCs w:val="21"/>
        </w:rPr>
      </w:pPr>
      <w:r w:rsidRPr="00EA4A69">
        <w:rPr>
          <w:rFonts w:ascii="Arial" w:hAnsi="Arial" w:cs="Arial"/>
          <w:sz w:val="21"/>
          <w:szCs w:val="21"/>
        </w:rPr>
        <w:t>Dessa forma, a solução como um todo busca assegurar o fornecimento regular, seguro e eficiente dos alimentos necessários à execução da alimentação escolar, contribuindo para a continuidade do serviço público educacional, para o cumprimento das obrigações do Município no âmbito do PNAE e para o atendimento nutricional dos estudantes da rede municipal de ensino</w:t>
      </w:r>
      <w:r>
        <w:rPr>
          <w:rFonts w:ascii="Arial" w:hAnsi="Arial" w:cs="Arial"/>
          <w:sz w:val="21"/>
          <w:szCs w:val="21"/>
        </w:rPr>
        <w:t>.</w:t>
      </w:r>
    </w:p>
    <w:p w14:paraId="560F535D" w14:textId="77777777" w:rsidR="00E70742" w:rsidRPr="000A67D7" w:rsidRDefault="00E70742" w:rsidP="00E70742">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FORMA DO FORNECIMENTO:</w:t>
      </w:r>
    </w:p>
    <w:p w14:paraId="24FDED1B" w14:textId="77777777" w:rsidR="00E70742" w:rsidRPr="00AD0CD5" w:rsidRDefault="00E70742" w:rsidP="00E70742">
      <w:pPr>
        <w:pStyle w:val="PargrafodaLista"/>
        <w:numPr>
          <w:ilvl w:val="1"/>
          <w:numId w:val="38"/>
        </w:numPr>
        <w:spacing w:line="240" w:lineRule="auto"/>
        <w:ind w:left="0" w:firstLine="0"/>
        <w:jc w:val="both"/>
        <w:rPr>
          <w:rFonts w:ascii="Arial" w:hAnsi="Arial" w:cs="Arial"/>
          <w:sz w:val="21"/>
          <w:szCs w:val="21"/>
        </w:rPr>
      </w:pPr>
      <w:bookmarkStart w:id="32" w:name="_Hlk184120002"/>
      <w:r w:rsidRPr="00AD0CD5">
        <w:rPr>
          <w:rFonts w:ascii="Arial" w:hAnsi="Arial" w:cs="Arial"/>
          <w:sz w:val="21"/>
          <w:szCs w:val="21"/>
        </w:rPr>
        <w:t>O fornecimento será solicitado pela secretaria municipal, devendo ser realizados de forma total, após assinatura do contrato, de segunda a sexta-feira das 08:00 às 12:00h e das 14:00h às 17:00h, de acordo com as ordens de fornecimento e conforme as necessidades do Município, em veículo apropriado de acordo com o tipo de material a ser transportado</w:t>
      </w:r>
      <w:bookmarkEnd w:id="32"/>
      <w:r w:rsidRPr="00AD0CD5">
        <w:rPr>
          <w:rFonts w:ascii="Arial" w:hAnsi="Arial" w:cs="Arial"/>
          <w:sz w:val="21"/>
          <w:szCs w:val="21"/>
        </w:rPr>
        <w:t>.</w:t>
      </w:r>
    </w:p>
    <w:p w14:paraId="3C7DE1E0" w14:textId="77777777" w:rsidR="00E70742" w:rsidRPr="00A956E5" w:rsidRDefault="00E70742" w:rsidP="00E70742">
      <w:pPr>
        <w:pStyle w:val="PargrafodaLista"/>
        <w:spacing w:line="240" w:lineRule="auto"/>
        <w:ind w:left="0"/>
        <w:jc w:val="both"/>
        <w:rPr>
          <w:rFonts w:ascii="Arial" w:hAnsi="Arial" w:cs="Arial"/>
          <w:sz w:val="21"/>
          <w:szCs w:val="21"/>
        </w:rPr>
      </w:pPr>
    </w:p>
    <w:p w14:paraId="444F29A3"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bookmarkStart w:id="33" w:name="_Hlk184120020"/>
      <w:r w:rsidRPr="00A956E5">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3"/>
      <w:r w:rsidRPr="00A956E5">
        <w:rPr>
          <w:rFonts w:ascii="Arial" w:hAnsi="Arial" w:cs="Arial"/>
          <w:sz w:val="21"/>
          <w:szCs w:val="21"/>
        </w:rPr>
        <w:t>.</w:t>
      </w:r>
    </w:p>
    <w:p w14:paraId="2BFD3532" w14:textId="77777777" w:rsidR="00E70742" w:rsidRPr="003001E6" w:rsidRDefault="00E70742" w:rsidP="00E70742">
      <w:pPr>
        <w:pStyle w:val="PargrafodaLista"/>
        <w:spacing w:line="240" w:lineRule="auto"/>
        <w:rPr>
          <w:rFonts w:ascii="Arial" w:hAnsi="Arial" w:cs="Arial"/>
          <w:sz w:val="21"/>
          <w:szCs w:val="21"/>
        </w:rPr>
      </w:pPr>
    </w:p>
    <w:p w14:paraId="2BEE96FB"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Pr>
          <w:rFonts w:ascii="Arial" w:hAnsi="Arial" w:cs="Arial"/>
          <w:sz w:val="21"/>
          <w:szCs w:val="21"/>
        </w:rPr>
        <w:t>A contratada deverá a</w:t>
      </w:r>
      <w:r w:rsidRPr="003001E6">
        <w:rPr>
          <w:rFonts w:ascii="Arial" w:hAnsi="Arial" w:cs="Arial"/>
          <w:sz w:val="21"/>
          <w:szCs w:val="21"/>
        </w:rPr>
        <w:t>ssegurar que o transporte seja realizado em condições adequadas para preservar a qualidade dos produtos, seguindo as normas sanitárias e de segurança.</w:t>
      </w:r>
    </w:p>
    <w:p w14:paraId="7B22F086" w14:textId="77777777" w:rsidR="00E70742" w:rsidRPr="003001E6" w:rsidRDefault="00E70742" w:rsidP="00E70742">
      <w:pPr>
        <w:pStyle w:val="PargrafodaLista"/>
        <w:spacing w:line="240" w:lineRule="auto"/>
        <w:rPr>
          <w:rFonts w:ascii="Arial" w:hAnsi="Arial" w:cs="Arial"/>
          <w:sz w:val="21"/>
          <w:szCs w:val="21"/>
        </w:rPr>
      </w:pPr>
    </w:p>
    <w:p w14:paraId="0672409D" w14:textId="77777777" w:rsidR="00E70742" w:rsidRPr="00A147DA" w:rsidRDefault="00E70742" w:rsidP="00E70742">
      <w:pPr>
        <w:pStyle w:val="PargrafodaLista"/>
        <w:numPr>
          <w:ilvl w:val="1"/>
          <w:numId w:val="38"/>
        </w:numPr>
        <w:spacing w:line="240" w:lineRule="auto"/>
        <w:ind w:left="0" w:firstLine="0"/>
        <w:jc w:val="both"/>
        <w:rPr>
          <w:rFonts w:ascii="Arial" w:hAnsi="Arial" w:cs="Arial"/>
          <w:sz w:val="21"/>
          <w:szCs w:val="21"/>
        </w:rPr>
      </w:pPr>
      <w:r w:rsidRPr="00A147DA">
        <w:rPr>
          <w:rFonts w:ascii="Arial" w:hAnsi="Arial" w:cs="Arial"/>
          <w:sz w:val="21"/>
          <w:szCs w:val="21"/>
        </w:rPr>
        <w:t xml:space="preserve">Os itens deverão ter validade mínima de </w:t>
      </w:r>
      <w:r>
        <w:rPr>
          <w:rFonts w:ascii="Arial" w:hAnsi="Arial" w:cs="Arial"/>
          <w:sz w:val="21"/>
          <w:szCs w:val="21"/>
        </w:rPr>
        <w:t>02</w:t>
      </w:r>
      <w:r w:rsidRPr="00A147DA">
        <w:rPr>
          <w:rFonts w:ascii="Arial" w:hAnsi="Arial" w:cs="Arial"/>
          <w:sz w:val="21"/>
          <w:szCs w:val="21"/>
        </w:rPr>
        <w:t xml:space="preserve"> (</w:t>
      </w:r>
      <w:r>
        <w:rPr>
          <w:rFonts w:ascii="Arial" w:hAnsi="Arial" w:cs="Arial"/>
          <w:sz w:val="21"/>
          <w:szCs w:val="21"/>
        </w:rPr>
        <w:t>dois</w:t>
      </w:r>
      <w:r w:rsidRPr="00A147DA">
        <w:rPr>
          <w:rFonts w:ascii="Arial" w:hAnsi="Arial" w:cs="Arial"/>
          <w:sz w:val="21"/>
          <w:szCs w:val="21"/>
        </w:rPr>
        <w:t>) meses, a contar da data de entrega do material.</w:t>
      </w:r>
    </w:p>
    <w:p w14:paraId="68258B4B" w14:textId="77777777" w:rsidR="00E70742" w:rsidRPr="003001E6" w:rsidRDefault="00E70742" w:rsidP="00E70742">
      <w:pPr>
        <w:pStyle w:val="PargrafodaLista"/>
        <w:spacing w:line="240" w:lineRule="auto"/>
        <w:ind w:left="0"/>
        <w:jc w:val="both"/>
        <w:rPr>
          <w:rFonts w:ascii="Arial" w:hAnsi="Arial" w:cs="Arial"/>
          <w:sz w:val="21"/>
          <w:szCs w:val="21"/>
        </w:rPr>
      </w:pPr>
    </w:p>
    <w:p w14:paraId="035DA84C" w14:textId="77777777" w:rsidR="00E70742" w:rsidRPr="00A956E5" w:rsidRDefault="00E70742" w:rsidP="00E70742">
      <w:pPr>
        <w:pStyle w:val="PargrafodaLista"/>
        <w:numPr>
          <w:ilvl w:val="1"/>
          <w:numId w:val="38"/>
        </w:numPr>
        <w:spacing w:line="240" w:lineRule="auto"/>
        <w:ind w:left="0" w:firstLine="0"/>
        <w:jc w:val="both"/>
        <w:rPr>
          <w:rFonts w:ascii="Arial" w:hAnsi="Arial" w:cs="Arial"/>
          <w:sz w:val="21"/>
          <w:szCs w:val="21"/>
        </w:rPr>
      </w:pPr>
      <w:r w:rsidRPr="00A956E5">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3B0E1C3D" w14:textId="77777777" w:rsidR="00E70742" w:rsidRPr="00A956E5" w:rsidRDefault="00E70742" w:rsidP="00E70742">
      <w:pPr>
        <w:pStyle w:val="PargrafodaLista"/>
        <w:spacing w:line="240" w:lineRule="auto"/>
        <w:rPr>
          <w:rFonts w:ascii="Arial" w:hAnsi="Arial" w:cs="Arial"/>
          <w:sz w:val="21"/>
          <w:szCs w:val="21"/>
        </w:rPr>
      </w:pPr>
    </w:p>
    <w:p w14:paraId="275E2595"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A956E5">
        <w:rPr>
          <w:rFonts w:ascii="Arial" w:hAnsi="Arial" w:cs="Arial"/>
          <w:sz w:val="21"/>
          <w:szCs w:val="21"/>
        </w:rPr>
        <w:t>Não serão aceitos materiais em condições diferentes das especificadas.</w:t>
      </w:r>
    </w:p>
    <w:p w14:paraId="61D47B4D" w14:textId="77777777" w:rsidR="00E70742" w:rsidRPr="00A956E5" w:rsidRDefault="00E70742" w:rsidP="00E70742">
      <w:pPr>
        <w:pStyle w:val="PargrafodaLista"/>
        <w:spacing w:line="240" w:lineRule="auto"/>
        <w:ind w:left="0"/>
        <w:jc w:val="both"/>
        <w:rPr>
          <w:rFonts w:ascii="Arial" w:hAnsi="Arial" w:cs="Arial"/>
          <w:sz w:val="21"/>
          <w:szCs w:val="21"/>
        </w:rPr>
      </w:pPr>
    </w:p>
    <w:p w14:paraId="2F8B1F53"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A956E5">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073D91A4" w14:textId="77777777" w:rsidR="00E70742" w:rsidRDefault="00E70742" w:rsidP="00E70742">
      <w:pPr>
        <w:pStyle w:val="PargrafodaLista"/>
        <w:spacing w:line="240" w:lineRule="auto"/>
        <w:ind w:left="0"/>
        <w:jc w:val="both"/>
        <w:rPr>
          <w:rFonts w:ascii="Arial" w:hAnsi="Arial" w:cs="Arial"/>
          <w:sz w:val="21"/>
          <w:szCs w:val="21"/>
        </w:rPr>
      </w:pPr>
    </w:p>
    <w:p w14:paraId="6008F5ED"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3001E6">
        <w:rPr>
          <w:rFonts w:ascii="Arial" w:hAnsi="Arial" w:cs="Arial"/>
          <w:sz w:val="21"/>
          <w:szCs w:val="21"/>
        </w:rPr>
        <w:lastRenderedPageBreak/>
        <w:t>Será recebido provisoriamente no prazo de 24 (vinte e quatro) horas, pelo(a) responsável pelo acompanhamento e fiscalização do contrato, para efeito de posterior verificação de sua conformidade com as especificações constantes neste instrumento.</w:t>
      </w:r>
    </w:p>
    <w:p w14:paraId="52CF6B86" w14:textId="77777777" w:rsidR="00E70742" w:rsidRPr="003001E6" w:rsidRDefault="00E70742" w:rsidP="00E70742">
      <w:pPr>
        <w:pStyle w:val="PargrafodaLista"/>
        <w:spacing w:line="240" w:lineRule="auto"/>
        <w:rPr>
          <w:rFonts w:ascii="Arial" w:hAnsi="Arial" w:cs="Arial"/>
          <w:sz w:val="21"/>
          <w:szCs w:val="21"/>
        </w:rPr>
      </w:pPr>
    </w:p>
    <w:p w14:paraId="7A5CD921"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3001E6">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5702C4F1" w14:textId="77777777" w:rsidR="00E70742" w:rsidRPr="003001E6" w:rsidRDefault="00E70742" w:rsidP="00E70742">
      <w:pPr>
        <w:pStyle w:val="PargrafodaLista"/>
        <w:spacing w:line="240" w:lineRule="auto"/>
        <w:rPr>
          <w:rFonts w:ascii="Arial" w:hAnsi="Arial" w:cs="Arial"/>
          <w:sz w:val="21"/>
          <w:szCs w:val="21"/>
        </w:rPr>
      </w:pPr>
    </w:p>
    <w:p w14:paraId="204A386E"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3001E6">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5A63967F" w14:textId="77777777" w:rsidR="00E70742" w:rsidRPr="003001E6" w:rsidRDefault="00E70742" w:rsidP="00E70742">
      <w:pPr>
        <w:pStyle w:val="PargrafodaLista"/>
        <w:spacing w:line="240" w:lineRule="auto"/>
        <w:rPr>
          <w:rFonts w:ascii="Arial" w:hAnsi="Arial" w:cs="Arial"/>
          <w:b/>
          <w:bCs/>
          <w:sz w:val="21"/>
          <w:szCs w:val="21"/>
        </w:rPr>
      </w:pPr>
    </w:p>
    <w:p w14:paraId="39916B5E"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3001E6">
        <w:rPr>
          <w:rFonts w:ascii="Arial" w:hAnsi="Arial" w:cs="Arial"/>
          <w:b/>
          <w:bCs/>
          <w:sz w:val="21"/>
          <w:szCs w:val="21"/>
        </w:rPr>
        <w:t>Forma</w:t>
      </w:r>
      <w:r w:rsidRPr="003001E6">
        <w:rPr>
          <w:rFonts w:ascii="Arial" w:hAnsi="Arial" w:cs="Arial"/>
          <w:sz w:val="21"/>
          <w:szCs w:val="21"/>
        </w:rPr>
        <w:t>: será parcelado, conforme as necessidades das secretarias.</w:t>
      </w:r>
    </w:p>
    <w:p w14:paraId="1AD0B7D6" w14:textId="77777777" w:rsidR="00E70742" w:rsidRPr="003001E6" w:rsidRDefault="00E70742" w:rsidP="00E70742">
      <w:pPr>
        <w:pStyle w:val="PargrafodaLista"/>
        <w:spacing w:line="240" w:lineRule="auto"/>
        <w:rPr>
          <w:rFonts w:ascii="Arial" w:hAnsi="Arial" w:cs="Arial"/>
          <w:b/>
          <w:bCs/>
          <w:sz w:val="21"/>
          <w:szCs w:val="21"/>
        </w:rPr>
      </w:pPr>
    </w:p>
    <w:p w14:paraId="5429598B"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3001E6">
        <w:rPr>
          <w:rFonts w:ascii="Arial" w:hAnsi="Arial" w:cs="Arial"/>
          <w:b/>
          <w:bCs/>
          <w:sz w:val="21"/>
          <w:szCs w:val="21"/>
        </w:rPr>
        <w:t>Prazo</w:t>
      </w:r>
      <w:r w:rsidRPr="003001E6">
        <w:rPr>
          <w:rFonts w:ascii="Arial" w:hAnsi="Arial" w:cs="Arial"/>
          <w:sz w:val="21"/>
          <w:szCs w:val="21"/>
        </w:rPr>
        <w:t xml:space="preserve">: os itens solicitados deverão ser entregues em até </w:t>
      </w:r>
      <w:r>
        <w:rPr>
          <w:rFonts w:ascii="Arial" w:hAnsi="Arial" w:cs="Arial"/>
          <w:sz w:val="21"/>
          <w:szCs w:val="21"/>
        </w:rPr>
        <w:t>08</w:t>
      </w:r>
      <w:r w:rsidRPr="003001E6">
        <w:rPr>
          <w:rFonts w:ascii="Arial" w:hAnsi="Arial" w:cs="Arial"/>
          <w:sz w:val="21"/>
          <w:szCs w:val="21"/>
        </w:rPr>
        <w:t xml:space="preserve"> (</w:t>
      </w:r>
      <w:r>
        <w:rPr>
          <w:rFonts w:ascii="Arial" w:hAnsi="Arial" w:cs="Arial"/>
          <w:sz w:val="21"/>
          <w:szCs w:val="21"/>
        </w:rPr>
        <w:t>oito</w:t>
      </w:r>
      <w:r w:rsidRPr="003001E6">
        <w:rPr>
          <w:rFonts w:ascii="Arial" w:hAnsi="Arial" w:cs="Arial"/>
          <w:sz w:val="21"/>
          <w:szCs w:val="21"/>
        </w:rPr>
        <w:t xml:space="preserve">) dias úteis, conforme Ordem de Fornecimento emitida e encaminhada pelo setor responsável. (O prazo estipulado se faz necessário, visto que o município não dispõe de espaço amplo e suficiente para estocar grandes quantidades, sendo assim, os itens serão solicitados </w:t>
      </w:r>
      <w:r>
        <w:rPr>
          <w:rFonts w:ascii="Arial" w:hAnsi="Arial" w:cs="Arial"/>
          <w:sz w:val="21"/>
          <w:szCs w:val="21"/>
        </w:rPr>
        <w:t>mensalmente</w:t>
      </w:r>
      <w:r w:rsidRPr="003001E6">
        <w:rPr>
          <w:rFonts w:ascii="Arial" w:hAnsi="Arial" w:cs="Arial"/>
          <w:sz w:val="21"/>
          <w:szCs w:val="21"/>
        </w:rPr>
        <w:t>).</w:t>
      </w:r>
    </w:p>
    <w:p w14:paraId="515D0A4D" w14:textId="77777777" w:rsidR="00E70742" w:rsidRPr="003001E6" w:rsidRDefault="00E70742" w:rsidP="00E70742">
      <w:pPr>
        <w:pStyle w:val="PargrafodaLista"/>
        <w:spacing w:line="240" w:lineRule="auto"/>
        <w:rPr>
          <w:rFonts w:ascii="Arial" w:hAnsi="Arial" w:cs="Arial"/>
          <w:b/>
          <w:bCs/>
          <w:sz w:val="21"/>
          <w:szCs w:val="21"/>
        </w:rPr>
      </w:pPr>
    </w:p>
    <w:p w14:paraId="79611FE2"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3001E6">
        <w:rPr>
          <w:rFonts w:ascii="Arial" w:hAnsi="Arial" w:cs="Arial"/>
          <w:b/>
          <w:bCs/>
          <w:sz w:val="21"/>
          <w:szCs w:val="21"/>
        </w:rPr>
        <w:t>Local de entrega</w:t>
      </w:r>
      <w:r w:rsidRPr="003001E6">
        <w:rPr>
          <w:rFonts w:ascii="Arial" w:hAnsi="Arial" w:cs="Arial"/>
          <w:sz w:val="21"/>
          <w:szCs w:val="21"/>
        </w:rPr>
        <w:t xml:space="preserve">: A ser indicado na ordem de fornecimento, </w:t>
      </w:r>
      <w:r>
        <w:rPr>
          <w:rFonts w:ascii="Arial" w:hAnsi="Arial" w:cs="Arial"/>
          <w:sz w:val="21"/>
          <w:szCs w:val="21"/>
        </w:rPr>
        <w:t xml:space="preserve">Casa da Merenda, </w:t>
      </w:r>
      <w:r w:rsidRPr="003001E6">
        <w:rPr>
          <w:rFonts w:ascii="Arial" w:hAnsi="Arial" w:cs="Arial"/>
          <w:sz w:val="21"/>
          <w:szCs w:val="21"/>
        </w:rPr>
        <w:t>Centro, CEP: 48360-000, Acajutiba – BA.</w:t>
      </w:r>
    </w:p>
    <w:p w14:paraId="1E11213B" w14:textId="77777777" w:rsidR="00E70742" w:rsidRPr="003001E6" w:rsidRDefault="00E70742" w:rsidP="00E70742">
      <w:pPr>
        <w:pStyle w:val="PargrafodaLista"/>
        <w:spacing w:line="240" w:lineRule="auto"/>
        <w:rPr>
          <w:rFonts w:ascii="Arial" w:hAnsi="Arial" w:cs="Arial"/>
          <w:b/>
          <w:bCs/>
          <w:sz w:val="21"/>
          <w:szCs w:val="21"/>
        </w:rPr>
      </w:pPr>
    </w:p>
    <w:p w14:paraId="12349F4A" w14:textId="77777777" w:rsidR="00E70742" w:rsidRDefault="00E70742" w:rsidP="00E70742">
      <w:pPr>
        <w:pStyle w:val="PargrafodaLista"/>
        <w:numPr>
          <w:ilvl w:val="1"/>
          <w:numId w:val="38"/>
        </w:numPr>
        <w:spacing w:line="240" w:lineRule="auto"/>
        <w:ind w:left="0" w:firstLine="0"/>
        <w:jc w:val="both"/>
        <w:rPr>
          <w:rFonts w:ascii="Arial" w:hAnsi="Arial" w:cs="Arial"/>
          <w:sz w:val="21"/>
          <w:szCs w:val="21"/>
        </w:rPr>
      </w:pPr>
      <w:r w:rsidRPr="003001E6">
        <w:rPr>
          <w:rFonts w:ascii="Arial" w:hAnsi="Arial" w:cs="Arial"/>
          <w:b/>
          <w:bCs/>
          <w:sz w:val="21"/>
          <w:szCs w:val="21"/>
        </w:rPr>
        <w:t xml:space="preserve">Frete e descarga: </w:t>
      </w:r>
      <w:r w:rsidRPr="003001E6">
        <w:rPr>
          <w:rFonts w:ascii="Arial" w:hAnsi="Arial" w:cs="Arial"/>
          <w:sz w:val="21"/>
          <w:szCs w:val="21"/>
        </w:rPr>
        <w:t>por conta da empresa contratada</w:t>
      </w:r>
      <w:r>
        <w:rPr>
          <w:rFonts w:ascii="Arial" w:hAnsi="Arial" w:cs="Arial"/>
          <w:sz w:val="21"/>
          <w:szCs w:val="21"/>
        </w:rPr>
        <w:t>.</w:t>
      </w:r>
    </w:p>
    <w:p w14:paraId="07CF9EF8" w14:textId="77777777" w:rsidR="00E70742" w:rsidRPr="000A67D7" w:rsidRDefault="00E70742" w:rsidP="00E70742">
      <w:pPr>
        <w:pBdr>
          <w:top w:val="nil"/>
          <w:left w:val="nil"/>
          <w:bottom w:val="nil"/>
          <w:right w:val="nil"/>
          <w:between w:val="nil"/>
        </w:pBdr>
        <w:spacing w:after="0" w:line="240" w:lineRule="auto"/>
        <w:contextualSpacing/>
        <w:jc w:val="both"/>
        <w:rPr>
          <w:rFonts w:ascii="Arial" w:eastAsia="Arial" w:hAnsi="Arial" w:cs="Arial"/>
          <w:sz w:val="21"/>
          <w:szCs w:val="21"/>
        </w:rPr>
      </w:pPr>
    </w:p>
    <w:p w14:paraId="431255B4" w14:textId="77777777" w:rsidR="00E70742" w:rsidRPr="000A67D7" w:rsidRDefault="00E70742" w:rsidP="00E70742">
      <w:pPr>
        <w:pStyle w:val="PargrafodaLista"/>
        <w:numPr>
          <w:ilvl w:val="0"/>
          <w:numId w:val="38"/>
        </w:numPr>
        <w:pBdr>
          <w:top w:val="nil"/>
          <w:left w:val="nil"/>
          <w:bottom w:val="nil"/>
          <w:right w:val="nil"/>
          <w:between w:val="nil"/>
        </w:pBdr>
        <w:shd w:val="clear" w:color="auto" w:fill="FFD966" w:themeFill="accent4" w:themeFillTint="99"/>
        <w:spacing w:after="0" w:line="240" w:lineRule="auto"/>
        <w:jc w:val="both"/>
        <w:rPr>
          <w:rFonts w:ascii="Arial" w:eastAsia="Arial" w:hAnsi="Arial" w:cs="Arial"/>
          <w:sz w:val="21"/>
          <w:szCs w:val="21"/>
        </w:rPr>
      </w:pPr>
      <w:r w:rsidRPr="000A67D7">
        <w:rPr>
          <w:rFonts w:ascii="Arial" w:eastAsia="Arial" w:hAnsi="Arial" w:cs="Arial"/>
          <w:b/>
          <w:sz w:val="21"/>
          <w:szCs w:val="21"/>
        </w:rPr>
        <w:t>MODELO DE GESTÃO CONTRATUAL</w:t>
      </w:r>
    </w:p>
    <w:p w14:paraId="316EAA6A" w14:textId="77777777" w:rsidR="00E70742" w:rsidRPr="000A67D7" w:rsidRDefault="00E70742" w:rsidP="00E70742">
      <w:pPr>
        <w:spacing w:after="0" w:line="240" w:lineRule="auto"/>
        <w:ind w:right="54"/>
        <w:jc w:val="both"/>
        <w:rPr>
          <w:rFonts w:ascii="Arial" w:eastAsia="Arial" w:hAnsi="Arial" w:cs="Arial"/>
          <w:b/>
          <w:sz w:val="21"/>
          <w:szCs w:val="21"/>
        </w:rPr>
      </w:pPr>
    </w:p>
    <w:p w14:paraId="7D8C7E0B" w14:textId="77777777" w:rsidR="00E70742" w:rsidRPr="000A67D7" w:rsidRDefault="00E70742" w:rsidP="00E70742">
      <w:pPr>
        <w:numPr>
          <w:ilvl w:val="1"/>
          <w:numId w:val="38"/>
        </w:numPr>
        <w:tabs>
          <w:tab w:val="left" w:pos="0"/>
        </w:tabs>
        <w:spacing w:line="240" w:lineRule="auto"/>
        <w:ind w:left="0" w:firstLine="0"/>
        <w:contextualSpacing/>
        <w:jc w:val="both"/>
        <w:rPr>
          <w:rFonts w:ascii="Arial" w:hAnsi="Arial" w:cs="Arial"/>
          <w:sz w:val="21"/>
          <w:szCs w:val="21"/>
        </w:rPr>
      </w:pPr>
      <w:r w:rsidRPr="000A67D7">
        <w:rPr>
          <w:rFonts w:ascii="Arial" w:hAnsi="Arial" w:cs="Arial"/>
          <w:sz w:val="21"/>
          <w:szCs w:val="21"/>
        </w:rPr>
        <w:t>A gestão e fiscalização da contratação decorrente deste, será acompanhada e fiscalizada por servidor especialmente designados (</w:t>
      </w:r>
      <w:r w:rsidRPr="000A67D7">
        <w:rPr>
          <w:rFonts w:ascii="Arial" w:hAnsi="Arial" w:cs="Arial"/>
          <w:b/>
          <w:bCs/>
          <w:sz w:val="21"/>
          <w:szCs w:val="21"/>
        </w:rPr>
        <w:t>PORTARIA 001-2025)</w:t>
      </w:r>
      <w:r w:rsidRPr="000A67D7">
        <w:rPr>
          <w:rFonts w:ascii="Arial" w:hAnsi="Arial" w:cs="Arial"/>
          <w:sz w:val="21"/>
          <w:szCs w:val="21"/>
        </w:rPr>
        <w:t xml:space="preserve">, nos termos do artigo 117 da Lei Federal 14.133/2021 e </w:t>
      </w:r>
      <w:r w:rsidRPr="000A67D7">
        <w:rPr>
          <w:rFonts w:ascii="Arial" w:hAnsi="Arial" w:cs="Arial"/>
          <w:b/>
          <w:bCs/>
          <w:sz w:val="21"/>
          <w:szCs w:val="21"/>
        </w:rPr>
        <w:t>Decreto Municipal de Nº 096/2023,</w:t>
      </w:r>
      <w:r w:rsidRPr="000A67D7">
        <w:rPr>
          <w:rFonts w:ascii="Arial" w:hAnsi="Arial" w:cs="Arial"/>
          <w:sz w:val="21"/>
          <w:szCs w:val="21"/>
        </w:rPr>
        <w:t xml:space="preserve"> de 28 de dezembro de 2023.</w:t>
      </w:r>
    </w:p>
    <w:p w14:paraId="11CC6E86" w14:textId="77777777" w:rsidR="00E70742" w:rsidRPr="000A67D7" w:rsidRDefault="00E70742" w:rsidP="00E70742">
      <w:pPr>
        <w:tabs>
          <w:tab w:val="left" w:pos="0"/>
        </w:tabs>
        <w:spacing w:line="240" w:lineRule="auto"/>
        <w:contextualSpacing/>
        <w:jc w:val="both"/>
        <w:rPr>
          <w:rFonts w:ascii="Arial" w:hAnsi="Arial" w:cs="Arial"/>
          <w:sz w:val="21"/>
          <w:szCs w:val="21"/>
        </w:rPr>
      </w:pPr>
    </w:p>
    <w:p w14:paraId="6AB8CE56"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contrato deverá ser executado fielmente pelas partes, de acordo com as cláusulas avençadas e as normas da Lei nº 14.133, de 2021, e cada parte responderá pelas consequências de sua inexecução total ou parcial.</w:t>
      </w:r>
    </w:p>
    <w:p w14:paraId="4ED0BA45" w14:textId="77777777" w:rsidR="00E70742" w:rsidRPr="000A67D7" w:rsidRDefault="00E70742" w:rsidP="00E70742">
      <w:pPr>
        <w:pBdr>
          <w:top w:val="nil"/>
          <w:left w:val="nil"/>
          <w:bottom w:val="nil"/>
          <w:right w:val="nil"/>
          <w:between w:val="nil"/>
        </w:pBdr>
        <w:spacing w:after="0" w:line="240" w:lineRule="auto"/>
        <w:contextualSpacing/>
        <w:jc w:val="both"/>
        <w:rPr>
          <w:rFonts w:ascii="Arial" w:eastAsia="Arial" w:hAnsi="Arial" w:cs="Arial"/>
          <w:sz w:val="21"/>
          <w:szCs w:val="21"/>
        </w:rPr>
      </w:pPr>
    </w:p>
    <w:p w14:paraId="3886BAAA"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Em caso de impedimento, ordem de paralisação ou suspensão do contrato, o cronograma de execução será prorrogado automaticamente pelo tempo correspondente, anotadas tais circunstâncias mediante simples apostila.</w:t>
      </w:r>
    </w:p>
    <w:p w14:paraId="23B3DE2E" w14:textId="77777777" w:rsidR="00E70742" w:rsidRPr="000A67D7" w:rsidRDefault="00E70742" w:rsidP="00E70742">
      <w:pPr>
        <w:spacing w:line="240" w:lineRule="auto"/>
        <w:ind w:left="720"/>
        <w:contextualSpacing/>
        <w:rPr>
          <w:rFonts w:ascii="Arial" w:eastAsia="Arial" w:hAnsi="Arial" w:cs="Arial"/>
          <w:sz w:val="21"/>
          <w:szCs w:val="21"/>
        </w:rPr>
      </w:pPr>
    </w:p>
    <w:p w14:paraId="465F5D0F"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As comunicações entre o órgão ou entidade e a contratada devem ser realizadas por escrito sempre que o ato exigir tal formalidade, admitindo-se o uso de mensagem eletrônica para esse fim.</w:t>
      </w:r>
    </w:p>
    <w:p w14:paraId="5381D3D4" w14:textId="77777777" w:rsidR="00E70742" w:rsidRPr="000A67D7" w:rsidRDefault="00E70742" w:rsidP="00E70742">
      <w:pPr>
        <w:pBdr>
          <w:top w:val="nil"/>
          <w:left w:val="nil"/>
          <w:bottom w:val="nil"/>
          <w:right w:val="nil"/>
          <w:between w:val="nil"/>
        </w:pBdr>
        <w:spacing w:after="0" w:line="240" w:lineRule="auto"/>
        <w:contextualSpacing/>
        <w:jc w:val="both"/>
        <w:rPr>
          <w:rFonts w:ascii="Arial" w:eastAsia="Arial" w:hAnsi="Arial" w:cs="Arial"/>
          <w:sz w:val="21"/>
          <w:szCs w:val="21"/>
        </w:rPr>
      </w:pPr>
    </w:p>
    <w:p w14:paraId="36A83B8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órgão ou entidade poderá convocar representante da empresa para adoção de providências que devam ser cumpridas de imediato.</w:t>
      </w:r>
    </w:p>
    <w:p w14:paraId="6F000613"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EF5FFE9"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6E6774F8"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11FF3A8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execução do contrato deverá ser acompanhada e fiscalizada pelo(s) fiscal(</w:t>
      </w:r>
      <w:proofErr w:type="spellStart"/>
      <w:r w:rsidRPr="000A67D7">
        <w:rPr>
          <w:rFonts w:ascii="Arial" w:eastAsia="Arial" w:hAnsi="Arial" w:cs="Arial"/>
          <w:sz w:val="21"/>
          <w:szCs w:val="21"/>
        </w:rPr>
        <w:t>is</w:t>
      </w:r>
      <w:proofErr w:type="spellEnd"/>
      <w:r w:rsidRPr="000A67D7">
        <w:rPr>
          <w:rFonts w:ascii="Arial" w:eastAsia="Arial" w:hAnsi="Arial" w:cs="Arial"/>
          <w:sz w:val="21"/>
          <w:szCs w:val="21"/>
        </w:rPr>
        <w:t>) do contrato, ou pelos respectivos substitutos (</w:t>
      </w:r>
      <w:hyperlink r:id="rId30" w:anchor="art117">
        <w:r w:rsidRPr="000A67D7">
          <w:rPr>
            <w:rFonts w:ascii="Arial" w:eastAsia="Arial" w:hAnsi="Arial" w:cs="Arial"/>
            <w:sz w:val="21"/>
            <w:szCs w:val="21"/>
            <w:u w:val="single"/>
          </w:rPr>
          <w:t>Lei nº 14.133, de 2021, art. 117, caput</w:t>
        </w:r>
      </w:hyperlink>
      <w:r w:rsidRPr="000A67D7">
        <w:rPr>
          <w:rFonts w:ascii="Arial" w:eastAsia="Arial" w:hAnsi="Arial" w:cs="Arial"/>
          <w:sz w:val="21"/>
          <w:szCs w:val="21"/>
        </w:rPr>
        <w:t xml:space="preserve">). </w:t>
      </w:r>
    </w:p>
    <w:p w14:paraId="0774AD80"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2230CF49"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fiscal do contrato acompanhará a execução do contrato, para que sejam cumpridas todas as condições estabelecidas no contrato, de modo a assegurar os melhores resultados para a Administração. </w:t>
      </w:r>
    </w:p>
    <w:p w14:paraId="458CD772"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7320588"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650B196E"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75DB87CB"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Identificada qualquer inexatidão ou irregularidade, o fiscal do contrato emitirá notificações para a correção da execução do contrato, determinando prazo para a correção. </w:t>
      </w:r>
    </w:p>
    <w:p w14:paraId="01F57A19"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159D498"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informará ao gestor do contato, em tempo hábil, a situação que demandar decisão ou adoção de medidas que ultrapassem sua competência, para que adote as medidas necessárias e saneadoras, se for o caso.</w:t>
      </w:r>
    </w:p>
    <w:p w14:paraId="2E3D97F3"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0BFB0FC2"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No caso de ocorrências que possam inviabilizar a execução do contrato nas datas aprazadas, o fiscal do contrato comunicará o fato imediatamente ao gestor do contrato.</w:t>
      </w:r>
    </w:p>
    <w:p w14:paraId="39984E15"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22F855D8"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comunicará ao gestor do contrato, em tempo hábil, o término do contrato sob sua responsabilidade, com vistas à renovação tempestiva ou à prorrogação contratual.</w:t>
      </w:r>
    </w:p>
    <w:p w14:paraId="2C020D9F"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5D1518B"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A3237F6"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3999282"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159683A2"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A44A1BC"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5FD98DD"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2CDE41E2"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5924EA5"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38DFFE16"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4236C49"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5DFDDB46"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6ED1F374" w14:textId="77777777" w:rsidR="00E70742" w:rsidRPr="000A67D7" w:rsidRDefault="00E70742" w:rsidP="00E70742">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07759FFB" w14:textId="77777777" w:rsidR="00E70742" w:rsidRPr="000A67D7" w:rsidRDefault="00E70742" w:rsidP="00E70742">
      <w:pPr>
        <w:numPr>
          <w:ilvl w:val="0"/>
          <w:numId w:val="38"/>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sz w:val="21"/>
          <w:szCs w:val="21"/>
        </w:rPr>
      </w:pPr>
      <w:r w:rsidRPr="000A67D7">
        <w:rPr>
          <w:rFonts w:ascii="Arial" w:eastAsia="Arial" w:hAnsi="Arial" w:cs="Arial"/>
          <w:b/>
          <w:sz w:val="21"/>
          <w:szCs w:val="21"/>
        </w:rPr>
        <w:t>SUBCONTRATAÇÃO</w:t>
      </w:r>
    </w:p>
    <w:p w14:paraId="468716F5" w14:textId="77777777" w:rsidR="00E70742" w:rsidRPr="000A67D7" w:rsidRDefault="00E70742" w:rsidP="00E70742">
      <w:pPr>
        <w:pBdr>
          <w:top w:val="nil"/>
          <w:left w:val="nil"/>
          <w:bottom w:val="nil"/>
          <w:right w:val="nil"/>
          <w:between w:val="nil"/>
        </w:pBdr>
        <w:spacing w:after="0" w:line="240" w:lineRule="auto"/>
        <w:contextualSpacing/>
        <w:jc w:val="both"/>
        <w:rPr>
          <w:rFonts w:ascii="Arial" w:eastAsia="Arial" w:hAnsi="Arial" w:cs="Arial"/>
          <w:sz w:val="21"/>
          <w:szCs w:val="21"/>
        </w:rPr>
      </w:pPr>
    </w:p>
    <w:p w14:paraId="47888660"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Não será admitida a subcontratação do objeto contratual.</w:t>
      </w:r>
    </w:p>
    <w:p w14:paraId="5B97F4C1" w14:textId="77777777" w:rsidR="00E70742" w:rsidRPr="000A67D7" w:rsidRDefault="00E70742" w:rsidP="00E70742">
      <w:pPr>
        <w:spacing w:line="240" w:lineRule="auto"/>
        <w:contextualSpacing/>
        <w:rPr>
          <w:rFonts w:ascii="Arial" w:hAnsi="Arial" w:cs="Arial"/>
          <w:b/>
          <w:bCs/>
          <w:sz w:val="21"/>
          <w:szCs w:val="21"/>
        </w:rPr>
      </w:pPr>
    </w:p>
    <w:p w14:paraId="6F956ED2" w14:textId="77777777" w:rsidR="00E70742" w:rsidRPr="000A67D7" w:rsidRDefault="00E70742" w:rsidP="00E70742">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CRITÉRIOS DE MEDIÇÃO E PAGAMENTO:</w:t>
      </w:r>
    </w:p>
    <w:p w14:paraId="52C95EE8" w14:textId="77777777" w:rsidR="00E70742" w:rsidRPr="000A67D7" w:rsidRDefault="00E70742" w:rsidP="00E70742">
      <w:pPr>
        <w:spacing w:after="0" w:line="240" w:lineRule="auto"/>
        <w:ind w:right="54"/>
        <w:jc w:val="both"/>
        <w:rPr>
          <w:rFonts w:ascii="Arial" w:eastAsia="Arial" w:hAnsi="Arial" w:cs="Arial"/>
          <w:b/>
          <w:sz w:val="21"/>
          <w:szCs w:val="21"/>
        </w:rPr>
      </w:pPr>
    </w:p>
    <w:p w14:paraId="124AC46C"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RECEBIMENTO DO OBJETO</w:t>
      </w:r>
      <w:r w:rsidRPr="000A67D7">
        <w:rPr>
          <w:rFonts w:ascii="Arial" w:eastAsia="Arial" w:hAnsi="Arial" w:cs="Arial"/>
          <w:b/>
          <w:sz w:val="21"/>
          <w:szCs w:val="21"/>
        </w:rPr>
        <w:t>:</w:t>
      </w:r>
    </w:p>
    <w:p w14:paraId="595E2A6A"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0C8E13C8"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O objeto será recebido provisoriamente, de forma sumária, no ato da entrega, juntamente com a nota fiscal ou instrumento de cobrança equivalente, pelo(a) responsável pelo </w:t>
      </w:r>
      <w:r w:rsidRPr="000A67D7">
        <w:rPr>
          <w:rFonts w:ascii="Arial" w:eastAsia="Arial" w:hAnsi="Arial" w:cs="Arial"/>
          <w:sz w:val="21"/>
          <w:szCs w:val="21"/>
        </w:rPr>
        <w:lastRenderedPageBreak/>
        <w:t>acompanhamento e fiscalização do contrato, para efeito de posterior verificação de sua conformidade com as especificações constantes no Termo de Referência e na proposta.</w:t>
      </w:r>
    </w:p>
    <w:p w14:paraId="4199890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objeto poderá ser rejeitado,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3A2A427C"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0245555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38E75FE4"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1F5688A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prazo para recebimento definitivo poderá ser excepcionalmente prorrogado, de forma justificada, por igual período, quando houver necessidade de diligências para a aferição do atendimento das exigências contratuais.</w:t>
      </w:r>
    </w:p>
    <w:p w14:paraId="55C4F21D"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7F892A02"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No caso de controvérsia sobre a execução do objeto, quanto à dimensão, qualidade e quantidade, deverá ser observado o teor do </w:t>
      </w:r>
      <w:hyperlink r:id="rId31" w:anchor="art143">
        <w:r w:rsidRPr="000A67D7">
          <w:rPr>
            <w:rFonts w:ascii="Arial" w:eastAsia="Arial" w:hAnsi="Arial" w:cs="Arial"/>
            <w:sz w:val="21"/>
            <w:szCs w:val="21"/>
            <w:u w:val="single"/>
          </w:rPr>
          <w:t>art. 143 da Lei nº 14.133, de 2021</w:t>
        </w:r>
      </w:hyperlink>
      <w:r w:rsidRPr="000A67D7">
        <w:rPr>
          <w:rFonts w:ascii="Arial" w:eastAsia="Arial" w:hAnsi="Arial" w:cs="Arial"/>
          <w:sz w:val="21"/>
          <w:szCs w:val="21"/>
        </w:rPr>
        <w:t>, comunicando-se à empresa para emissão de Nota Fiscal no que pertinente à parcela incontroversa da execução do objeto, para efeito de liquidação e pagamento.</w:t>
      </w:r>
    </w:p>
    <w:p w14:paraId="4C1D8902"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241DFC5A"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D66CE61"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5C08363B"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recebimento provisório ou definitivo não excluirá a responsabilidade civil pela solidez e pela segurança do serviço nem a responsabilidade ético-profissional pela perfeita execução do contrato.</w:t>
      </w:r>
    </w:p>
    <w:p w14:paraId="42154ADA" w14:textId="77777777" w:rsidR="00E70742" w:rsidRPr="000A67D7" w:rsidRDefault="00E70742" w:rsidP="00E7074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45E569BB"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LIQUIDAÇÃO</w:t>
      </w:r>
      <w:r w:rsidRPr="000A67D7">
        <w:rPr>
          <w:rFonts w:ascii="Arial" w:eastAsia="Arial" w:hAnsi="Arial" w:cs="Arial"/>
          <w:b/>
          <w:sz w:val="21"/>
          <w:szCs w:val="21"/>
        </w:rPr>
        <w:t>:</w:t>
      </w:r>
    </w:p>
    <w:p w14:paraId="0D16114A"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22A1FC02"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Recebida a Nota Fiscal ou documento de cobrança equivalente, correrá o prazo para fins de liquidação.</w:t>
      </w:r>
    </w:p>
    <w:p w14:paraId="3B4D8E13"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2950555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9E65CF9"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5896DAF"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0A67D7">
          <w:rPr>
            <w:rFonts w:ascii="Arial" w:eastAsia="Arial" w:hAnsi="Arial" w:cs="Arial"/>
            <w:sz w:val="21"/>
            <w:szCs w:val="21"/>
            <w:u w:val="single"/>
          </w:rPr>
          <w:t xml:space="preserve">art. 68 da Lei nº 14.133, de 2021.  </w:t>
        </w:r>
      </w:hyperlink>
      <w:r w:rsidRPr="000A67D7">
        <w:rPr>
          <w:rFonts w:ascii="Arial" w:eastAsia="Arial" w:hAnsi="Arial" w:cs="Arial"/>
          <w:sz w:val="21"/>
          <w:szCs w:val="21"/>
        </w:rPr>
        <w:t xml:space="preserve"> </w:t>
      </w:r>
    </w:p>
    <w:p w14:paraId="6441B960"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87179CE"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45ABD2F"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8189CBF"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424214"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FEDA1F3"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Não havendo regularização ou sendo a defesa considerada improcedente, o contratante deverá comunicar aos órgãos responsáveis pela fiscalização da regularidade fiscal quanto à </w:t>
      </w:r>
      <w:r w:rsidRPr="000A67D7">
        <w:rPr>
          <w:rFonts w:ascii="Arial" w:eastAsia="Arial" w:hAnsi="Arial" w:cs="Arial"/>
          <w:sz w:val="21"/>
          <w:szCs w:val="21"/>
        </w:rPr>
        <w:lastRenderedPageBreak/>
        <w:t>inadimplência do contratado, bem como quanto à existência de pagamento a ser efetuado, para que sejam acionados os meios pertinentes e necessários para garantir o recebimento de seus créditos.</w:t>
      </w:r>
    </w:p>
    <w:p w14:paraId="0A6AD952"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01FE3F3"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Persistindo a irregularidade, o contratante deverá adotar as medidas necessárias à rescisão contratual nos autos do processo administrativo correspondente, assegurada ao contratado a ampla defesa.</w:t>
      </w:r>
    </w:p>
    <w:p w14:paraId="2278ADDB"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0AB27677"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Havendo a efetiva execução do objeto, os pagamentos serão realizados normalmente, até que se decida pela rescisão do contrato, caso o contratado não regularize sua situação.  </w:t>
      </w:r>
    </w:p>
    <w:p w14:paraId="7B7766C7" w14:textId="77777777" w:rsidR="00E70742" w:rsidRPr="000A67D7" w:rsidRDefault="00E70742" w:rsidP="00E7074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2EAEDF4C"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PRAZO DE PAGAMENTO</w:t>
      </w:r>
      <w:r w:rsidRPr="000A67D7">
        <w:rPr>
          <w:rFonts w:ascii="Arial" w:eastAsia="Arial" w:hAnsi="Arial" w:cs="Arial"/>
          <w:b/>
          <w:sz w:val="21"/>
          <w:szCs w:val="21"/>
        </w:rPr>
        <w:t>:</w:t>
      </w:r>
    </w:p>
    <w:p w14:paraId="05B93BF5"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2E3DD536"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pagamento será efetuado no prazo de até 30 dias contados da finalização da liquidação da despesa, conforme seção anterior.</w:t>
      </w:r>
    </w:p>
    <w:p w14:paraId="15293CBB"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A0B89AE"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A67D7">
        <w:rPr>
          <w:rFonts w:ascii="Arial" w:eastAsia="Arial" w:hAnsi="Arial" w:cs="Arial"/>
          <w:b/>
          <w:sz w:val="21"/>
          <w:szCs w:val="21"/>
          <w:shd w:val="clear" w:color="auto" w:fill="FFD966" w:themeFill="accent4" w:themeFillTint="99"/>
        </w:rPr>
        <w:t>FORMA DE PAGAMENTO</w:t>
      </w:r>
      <w:r w:rsidRPr="000A67D7">
        <w:rPr>
          <w:rFonts w:ascii="Arial" w:eastAsia="Arial" w:hAnsi="Arial" w:cs="Arial"/>
          <w:b/>
          <w:sz w:val="21"/>
          <w:szCs w:val="21"/>
        </w:rPr>
        <w:t>:</w:t>
      </w:r>
    </w:p>
    <w:p w14:paraId="57ADB772" w14:textId="77777777" w:rsidR="00E70742" w:rsidRPr="000A67D7" w:rsidRDefault="00E70742" w:rsidP="00E7074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3E63651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pagamento será realizado por meio de ordem bancária, para crédito em banco, agência e conta corrente indicados pelo contratado.</w:t>
      </w:r>
    </w:p>
    <w:p w14:paraId="0629BA36"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09D96C7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Será considerada data do pagamento o dia em que constar como emitida a ordem bancária para pagamento.</w:t>
      </w:r>
    </w:p>
    <w:p w14:paraId="752278E0"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684284E"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Quando do pagamento, será efetuada a retenção tributária prevista na legislação aplicável.</w:t>
      </w:r>
    </w:p>
    <w:p w14:paraId="570B06C9"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5D102DAD"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contratado regularmente optante pelo Simples Nacional, nos termos da </w:t>
      </w:r>
      <w:hyperlink r:id="rId33">
        <w:r w:rsidRPr="000A67D7">
          <w:rPr>
            <w:rFonts w:ascii="Arial" w:eastAsia="Arial" w:hAnsi="Arial" w:cs="Arial"/>
            <w:sz w:val="21"/>
            <w:szCs w:val="21"/>
            <w:u w:val="single"/>
          </w:rPr>
          <w:t>Lei Complementar nº 123, de 2006</w:t>
        </w:r>
      </w:hyperlink>
      <w:r w:rsidRPr="000A67D7">
        <w:rPr>
          <w:rFonts w:ascii="Arial" w:eastAsia="Arial" w:hAnsi="Arial" w:cs="Arial"/>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B52BD3" w14:textId="77777777" w:rsidR="00E70742" w:rsidRPr="000A67D7" w:rsidRDefault="00E70742" w:rsidP="00E70742">
      <w:pPr>
        <w:spacing w:after="0" w:line="240" w:lineRule="auto"/>
        <w:ind w:right="54"/>
        <w:jc w:val="both"/>
        <w:rPr>
          <w:rFonts w:ascii="Arial" w:eastAsia="Arial" w:hAnsi="Arial" w:cs="Arial"/>
          <w:sz w:val="21"/>
          <w:szCs w:val="21"/>
        </w:rPr>
      </w:pPr>
    </w:p>
    <w:p w14:paraId="515F1FA8"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REAJUSTE DE PREÇO:</w:t>
      </w:r>
    </w:p>
    <w:p w14:paraId="494E6059" w14:textId="77777777" w:rsidR="00E70742" w:rsidRPr="000A67D7" w:rsidRDefault="00E70742" w:rsidP="00E70742">
      <w:pPr>
        <w:widowControl w:val="0"/>
        <w:tabs>
          <w:tab w:val="left" w:pos="426"/>
        </w:tabs>
        <w:autoSpaceDE w:val="0"/>
        <w:autoSpaceDN w:val="0"/>
        <w:spacing w:after="0" w:line="240" w:lineRule="auto"/>
        <w:ind w:right="-1"/>
        <w:jc w:val="both"/>
        <w:rPr>
          <w:rFonts w:ascii="Arial" w:eastAsia="Arial" w:hAnsi="Arial" w:cs="Arial"/>
          <w:sz w:val="21"/>
          <w:szCs w:val="21"/>
        </w:rPr>
      </w:pPr>
    </w:p>
    <w:p w14:paraId="5ED31AE2"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O</w:t>
      </w:r>
      <w:r w:rsidRPr="000A67D7">
        <w:rPr>
          <w:rFonts w:ascii="Arial" w:hAnsi="Arial" w:cs="Arial"/>
          <w:spacing w:val="-10"/>
          <w:sz w:val="21"/>
          <w:szCs w:val="21"/>
        </w:rPr>
        <w:t xml:space="preserve"> </w:t>
      </w:r>
      <w:r w:rsidRPr="000A67D7">
        <w:rPr>
          <w:rFonts w:ascii="Arial" w:hAnsi="Arial" w:cs="Arial"/>
          <w:sz w:val="21"/>
          <w:szCs w:val="21"/>
        </w:rPr>
        <w:t>preço</w:t>
      </w:r>
      <w:r w:rsidRPr="000A67D7">
        <w:rPr>
          <w:rFonts w:ascii="Arial" w:hAnsi="Arial" w:cs="Arial"/>
          <w:spacing w:val="-10"/>
          <w:sz w:val="21"/>
          <w:szCs w:val="21"/>
        </w:rPr>
        <w:t xml:space="preserve"> </w:t>
      </w:r>
      <w:r w:rsidRPr="000A67D7">
        <w:rPr>
          <w:rFonts w:ascii="Arial" w:hAnsi="Arial" w:cs="Arial"/>
          <w:sz w:val="21"/>
          <w:szCs w:val="21"/>
        </w:rPr>
        <w:t>poderá</w:t>
      </w:r>
      <w:r w:rsidRPr="000A67D7">
        <w:rPr>
          <w:rFonts w:ascii="Arial" w:hAnsi="Arial" w:cs="Arial"/>
          <w:spacing w:val="-11"/>
          <w:sz w:val="21"/>
          <w:szCs w:val="21"/>
        </w:rPr>
        <w:t xml:space="preserve"> </w:t>
      </w:r>
      <w:r w:rsidRPr="000A67D7">
        <w:rPr>
          <w:rFonts w:ascii="Arial" w:hAnsi="Arial" w:cs="Arial"/>
          <w:sz w:val="21"/>
          <w:szCs w:val="21"/>
        </w:rPr>
        <w:t>ser</w:t>
      </w:r>
      <w:r w:rsidRPr="000A67D7">
        <w:rPr>
          <w:rFonts w:ascii="Arial" w:hAnsi="Arial" w:cs="Arial"/>
          <w:spacing w:val="-8"/>
          <w:sz w:val="21"/>
          <w:szCs w:val="21"/>
        </w:rPr>
        <w:t xml:space="preserve"> </w:t>
      </w:r>
      <w:r w:rsidRPr="000A67D7">
        <w:rPr>
          <w:rFonts w:ascii="Arial" w:hAnsi="Arial" w:cs="Arial"/>
          <w:sz w:val="21"/>
          <w:szCs w:val="21"/>
        </w:rPr>
        <w:t>reajustado</w:t>
      </w:r>
      <w:r w:rsidRPr="000A67D7">
        <w:rPr>
          <w:rFonts w:ascii="Arial" w:hAnsi="Arial" w:cs="Arial"/>
          <w:spacing w:val="-10"/>
          <w:sz w:val="21"/>
          <w:szCs w:val="21"/>
        </w:rPr>
        <w:t xml:space="preserve"> </w:t>
      </w:r>
      <w:r w:rsidRPr="000A67D7">
        <w:rPr>
          <w:rFonts w:ascii="Arial" w:hAnsi="Arial" w:cs="Arial"/>
          <w:sz w:val="21"/>
          <w:szCs w:val="21"/>
        </w:rPr>
        <w:t>após</w:t>
      </w:r>
      <w:r w:rsidRPr="000A67D7">
        <w:rPr>
          <w:rFonts w:ascii="Arial" w:hAnsi="Arial" w:cs="Arial"/>
          <w:spacing w:val="-9"/>
          <w:sz w:val="21"/>
          <w:szCs w:val="21"/>
        </w:rPr>
        <w:t xml:space="preserve"> </w:t>
      </w:r>
      <w:r w:rsidRPr="000A67D7">
        <w:rPr>
          <w:rFonts w:ascii="Arial" w:hAnsi="Arial" w:cs="Arial"/>
          <w:b/>
          <w:bCs/>
          <w:sz w:val="21"/>
          <w:szCs w:val="21"/>
        </w:rPr>
        <w:t>12</w:t>
      </w:r>
      <w:r w:rsidRPr="000A67D7">
        <w:rPr>
          <w:rFonts w:ascii="Arial" w:hAnsi="Arial" w:cs="Arial"/>
          <w:b/>
          <w:bCs/>
          <w:spacing w:val="-10"/>
          <w:sz w:val="21"/>
          <w:szCs w:val="21"/>
        </w:rPr>
        <w:t xml:space="preserve"> </w:t>
      </w:r>
      <w:r w:rsidRPr="000A67D7">
        <w:rPr>
          <w:rFonts w:ascii="Arial" w:hAnsi="Arial" w:cs="Arial"/>
          <w:b/>
          <w:bCs/>
          <w:sz w:val="21"/>
          <w:szCs w:val="21"/>
        </w:rPr>
        <w:t>(doze)</w:t>
      </w:r>
      <w:r w:rsidRPr="000A67D7">
        <w:rPr>
          <w:rFonts w:ascii="Arial" w:hAnsi="Arial" w:cs="Arial"/>
          <w:b/>
          <w:bCs/>
          <w:spacing w:val="-8"/>
          <w:sz w:val="21"/>
          <w:szCs w:val="21"/>
        </w:rPr>
        <w:t xml:space="preserve"> </w:t>
      </w:r>
      <w:r w:rsidRPr="000A67D7">
        <w:rPr>
          <w:rFonts w:ascii="Arial" w:hAnsi="Arial" w:cs="Arial"/>
          <w:b/>
          <w:bCs/>
          <w:sz w:val="21"/>
          <w:szCs w:val="21"/>
        </w:rPr>
        <w:t>meses</w:t>
      </w:r>
      <w:r w:rsidRPr="000A67D7">
        <w:rPr>
          <w:rFonts w:ascii="Arial" w:hAnsi="Arial" w:cs="Arial"/>
          <w:spacing w:val="-9"/>
          <w:sz w:val="21"/>
          <w:szCs w:val="21"/>
        </w:rPr>
        <w:t xml:space="preserve"> </w:t>
      </w:r>
      <w:r w:rsidRPr="000A67D7">
        <w:rPr>
          <w:rFonts w:ascii="Arial" w:hAnsi="Arial" w:cs="Arial"/>
          <w:sz w:val="21"/>
          <w:szCs w:val="21"/>
        </w:rPr>
        <w:t>contados</w:t>
      </w:r>
      <w:r w:rsidRPr="000A67D7">
        <w:rPr>
          <w:rFonts w:ascii="Arial" w:hAnsi="Arial" w:cs="Arial"/>
          <w:spacing w:val="-10"/>
          <w:sz w:val="21"/>
          <w:szCs w:val="21"/>
        </w:rPr>
        <w:t xml:space="preserve"> </w:t>
      </w:r>
      <w:r w:rsidRPr="000A67D7">
        <w:rPr>
          <w:rFonts w:ascii="Arial" w:hAnsi="Arial" w:cs="Arial"/>
          <w:sz w:val="21"/>
          <w:szCs w:val="21"/>
        </w:rPr>
        <w:t>da</w:t>
      </w:r>
      <w:r w:rsidRPr="000A67D7">
        <w:rPr>
          <w:rFonts w:ascii="Arial" w:hAnsi="Arial" w:cs="Arial"/>
          <w:spacing w:val="-11"/>
          <w:sz w:val="21"/>
          <w:szCs w:val="21"/>
        </w:rPr>
        <w:t xml:space="preserve"> </w:t>
      </w:r>
      <w:r w:rsidRPr="000A67D7">
        <w:rPr>
          <w:rFonts w:ascii="Arial" w:hAnsi="Arial" w:cs="Arial"/>
          <w:sz w:val="21"/>
          <w:szCs w:val="21"/>
        </w:rPr>
        <w:t>data</w:t>
      </w:r>
      <w:r w:rsidRPr="000A67D7">
        <w:rPr>
          <w:rFonts w:ascii="Arial" w:hAnsi="Arial" w:cs="Arial"/>
          <w:spacing w:val="-11"/>
          <w:sz w:val="21"/>
          <w:szCs w:val="21"/>
        </w:rPr>
        <w:t xml:space="preserve"> </w:t>
      </w:r>
      <w:r w:rsidRPr="000A67D7">
        <w:rPr>
          <w:rFonts w:ascii="Arial" w:hAnsi="Arial" w:cs="Arial"/>
          <w:sz w:val="21"/>
          <w:szCs w:val="21"/>
        </w:rPr>
        <w:t>de</w:t>
      </w:r>
      <w:r w:rsidRPr="000A67D7">
        <w:rPr>
          <w:rFonts w:ascii="Arial" w:hAnsi="Arial" w:cs="Arial"/>
          <w:spacing w:val="-11"/>
          <w:sz w:val="21"/>
          <w:szCs w:val="21"/>
        </w:rPr>
        <w:t xml:space="preserve"> </w:t>
      </w:r>
      <w:r w:rsidRPr="000A67D7">
        <w:rPr>
          <w:rFonts w:ascii="Arial" w:hAnsi="Arial" w:cs="Arial"/>
          <w:sz w:val="21"/>
          <w:szCs w:val="21"/>
        </w:rPr>
        <w:t>celebração</w:t>
      </w:r>
      <w:r w:rsidRPr="000A67D7">
        <w:rPr>
          <w:rFonts w:ascii="Arial" w:hAnsi="Arial" w:cs="Arial"/>
          <w:spacing w:val="-10"/>
          <w:sz w:val="21"/>
          <w:szCs w:val="21"/>
        </w:rPr>
        <w:t xml:space="preserve"> </w:t>
      </w:r>
      <w:r w:rsidRPr="000A67D7">
        <w:rPr>
          <w:rFonts w:ascii="Arial" w:hAnsi="Arial" w:cs="Arial"/>
          <w:sz w:val="21"/>
          <w:szCs w:val="21"/>
        </w:rPr>
        <w:t>deste ajuste,</w:t>
      </w:r>
      <w:r w:rsidRPr="000A67D7">
        <w:rPr>
          <w:rFonts w:ascii="Arial" w:hAnsi="Arial" w:cs="Arial"/>
          <w:spacing w:val="-5"/>
          <w:sz w:val="21"/>
          <w:szCs w:val="21"/>
        </w:rPr>
        <w:t xml:space="preserve"> </w:t>
      </w:r>
      <w:r w:rsidRPr="000A67D7">
        <w:rPr>
          <w:rFonts w:ascii="Arial" w:hAnsi="Arial" w:cs="Arial"/>
          <w:sz w:val="21"/>
          <w:szCs w:val="21"/>
        </w:rPr>
        <w:t>observada</w:t>
      </w:r>
      <w:r w:rsidRPr="000A67D7">
        <w:rPr>
          <w:rFonts w:ascii="Arial" w:hAnsi="Arial" w:cs="Arial"/>
          <w:spacing w:val="-4"/>
          <w:sz w:val="21"/>
          <w:szCs w:val="21"/>
        </w:rPr>
        <w:t xml:space="preserve"> </w:t>
      </w:r>
      <w:r w:rsidRPr="000A67D7">
        <w:rPr>
          <w:rFonts w:ascii="Arial" w:hAnsi="Arial" w:cs="Arial"/>
          <w:sz w:val="21"/>
          <w:szCs w:val="21"/>
        </w:rPr>
        <w:t>a</w:t>
      </w:r>
      <w:r w:rsidRPr="000A67D7">
        <w:rPr>
          <w:rFonts w:ascii="Arial" w:hAnsi="Arial" w:cs="Arial"/>
          <w:spacing w:val="-6"/>
          <w:sz w:val="21"/>
          <w:szCs w:val="21"/>
        </w:rPr>
        <w:t xml:space="preserve"> </w:t>
      </w:r>
      <w:r w:rsidRPr="000A67D7">
        <w:rPr>
          <w:rFonts w:ascii="Arial" w:hAnsi="Arial" w:cs="Arial"/>
          <w:sz w:val="21"/>
          <w:szCs w:val="21"/>
        </w:rPr>
        <w:t>variação</w:t>
      </w:r>
      <w:r w:rsidRPr="000A67D7">
        <w:rPr>
          <w:rFonts w:ascii="Arial" w:hAnsi="Arial" w:cs="Arial"/>
          <w:spacing w:val="-4"/>
          <w:sz w:val="21"/>
          <w:szCs w:val="21"/>
        </w:rPr>
        <w:t xml:space="preserve"> </w:t>
      </w:r>
      <w:r w:rsidRPr="000A67D7">
        <w:rPr>
          <w:rFonts w:ascii="Arial" w:hAnsi="Arial" w:cs="Arial"/>
          <w:sz w:val="21"/>
          <w:szCs w:val="21"/>
        </w:rPr>
        <w:t>do Índice</w:t>
      </w:r>
      <w:r w:rsidRPr="000A67D7">
        <w:rPr>
          <w:rFonts w:ascii="Arial" w:hAnsi="Arial" w:cs="Arial"/>
          <w:spacing w:val="-6"/>
          <w:sz w:val="21"/>
          <w:szCs w:val="21"/>
        </w:rPr>
        <w:t xml:space="preserve"> </w:t>
      </w:r>
      <w:r w:rsidRPr="000A67D7">
        <w:rPr>
          <w:rFonts w:ascii="Arial" w:hAnsi="Arial" w:cs="Arial"/>
          <w:sz w:val="21"/>
          <w:szCs w:val="21"/>
        </w:rPr>
        <w:t>Nacional</w:t>
      </w:r>
      <w:r w:rsidRPr="000A67D7">
        <w:rPr>
          <w:rFonts w:ascii="Arial" w:hAnsi="Arial" w:cs="Arial"/>
          <w:spacing w:val="-5"/>
          <w:sz w:val="21"/>
          <w:szCs w:val="21"/>
        </w:rPr>
        <w:t xml:space="preserve"> </w:t>
      </w:r>
      <w:r w:rsidRPr="000A67D7">
        <w:rPr>
          <w:rFonts w:ascii="Arial" w:hAnsi="Arial" w:cs="Arial"/>
          <w:sz w:val="21"/>
          <w:szCs w:val="21"/>
        </w:rPr>
        <w:t>de</w:t>
      </w:r>
      <w:r w:rsidRPr="000A67D7">
        <w:rPr>
          <w:rFonts w:ascii="Arial" w:hAnsi="Arial" w:cs="Arial"/>
          <w:spacing w:val="-6"/>
          <w:sz w:val="21"/>
          <w:szCs w:val="21"/>
        </w:rPr>
        <w:t xml:space="preserve"> </w:t>
      </w:r>
      <w:r w:rsidRPr="000A67D7">
        <w:rPr>
          <w:rFonts w:ascii="Arial" w:hAnsi="Arial" w:cs="Arial"/>
          <w:sz w:val="21"/>
          <w:szCs w:val="21"/>
        </w:rPr>
        <w:t>Preços</w:t>
      </w:r>
      <w:r w:rsidRPr="000A67D7">
        <w:rPr>
          <w:rFonts w:ascii="Arial" w:hAnsi="Arial" w:cs="Arial"/>
          <w:spacing w:val="-5"/>
          <w:sz w:val="21"/>
          <w:szCs w:val="21"/>
        </w:rPr>
        <w:t xml:space="preserve"> </w:t>
      </w:r>
      <w:r w:rsidRPr="000A67D7">
        <w:rPr>
          <w:rFonts w:ascii="Arial" w:hAnsi="Arial" w:cs="Arial"/>
          <w:sz w:val="21"/>
          <w:szCs w:val="21"/>
        </w:rPr>
        <w:t>ao</w:t>
      </w:r>
      <w:r w:rsidRPr="000A67D7">
        <w:rPr>
          <w:rFonts w:ascii="Arial" w:hAnsi="Arial" w:cs="Arial"/>
          <w:spacing w:val="-3"/>
          <w:sz w:val="21"/>
          <w:szCs w:val="21"/>
        </w:rPr>
        <w:t xml:space="preserve"> </w:t>
      </w:r>
      <w:r w:rsidRPr="000A67D7">
        <w:rPr>
          <w:rFonts w:ascii="Arial" w:hAnsi="Arial" w:cs="Arial"/>
          <w:sz w:val="21"/>
          <w:szCs w:val="21"/>
        </w:rPr>
        <w:t>Consumidor Amplo –</w:t>
      </w:r>
      <w:r w:rsidRPr="000A67D7">
        <w:rPr>
          <w:rFonts w:ascii="Arial" w:hAnsi="Arial" w:cs="Arial"/>
          <w:spacing w:val="-3"/>
          <w:sz w:val="21"/>
          <w:szCs w:val="21"/>
        </w:rPr>
        <w:t xml:space="preserve"> </w:t>
      </w:r>
      <w:r w:rsidRPr="000A67D7">
        <w:rPr>
          <w:rFonts w:ascii="Arial" w:hAnsi="Arial" w:cs="Arial"/>
          <w:sz w:val="21"/>
          <w:szCs w:val="21"/>
        </w:rPr>
        <w:t>INPCA</w:t>
      </w:r>
      <w:r w:rsidRPr="000A67D7">
        <w:rPr>
          <w:rFonts w:ascii="Arial" w:hAnsi="Arial" w:cs="Arial"/>
          <w:spacing w:val="-4"/>
          <w:sz w:val="21"/>
          <w:szCs w:val="21"/>
        </w:rPr>
        <w:t xml:space="preserve"> </w:t>
      </w:r>
      <w:r w:rsidRPr="000A67D7">
        <w:rPr>
          <w:rFonts w:ascii="Arial" w:hAnsi="Arial" w:cs="Arial"/>
          <w:sz w:val="21"/>
          <w:szCs w:val="21"/>
        </w:rPr>
        <w:t>ou</w:t>
      </w:r>
      <w:r w:rsidRPr="000A67D7">
        <w:rPr>
          <w:rFonts w:ascii="Arial" w:hAnsi="Arial" w:cs="Arial"/>
          <w:spacing w:val="-3"/>
          <w:sz w:val="21"/>
          <w:szCs w:val="21"/>
        </w:rPr>
        <w:t xml:space="preserve"> </w:t>
      </w:r>
      <w:r w:rsidRPr="000A67D7">
        <w:rPr>
          <w:rFonts w:ascii="Arial" w:hAnsi="Arial" w:cs="Arial"/>
          <w:sz w:val="21"/>
          <w:szCs w:val="21"/>
        </w:rPr>
        <w:t>por</w:t>
      </w:r>
      <w:r w:rsidRPr="000A67D7">
        <w:rPr>
          <w:rFonts w:ascii="Arial" w:hAnsi="Arial" w:cs="Arial"/>
          <w:spacing w:val="-6"/>
          <w:sz w:val="21"/>
          <w:szCs w:val="21"/>
        </w:rPr>
        <w:t xml:space="preserve"> </w:t>
      </w:r>
      <w:r w:rsidRPr="000A67D7">
        <w:rPr>
          <w:rFonts w:ascii="Arial" w:hAnsi="Arial" w:cs="Arial"/>
          <w:sz w:val="21"/>
          <w:szCs w:val="21"/>
        </w:rPr>
        <w:t>outro indicador que venha substituí-lo.</w:t>
      </w:r>
    </w:p>
    <w:p w14:paraId="63BB4729" w14:textId="77777777" w:rsidR="00E70742" w:rsidRPr="000A67D7" w:rsidRDefault="00E70742" w:rsidP="00E70742">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22A5E1CA"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O primeiro reajuste levará em conta para fins de cálculo a variação do índice</w:t>
      </w:r>
      <w:r w:rsidRPr="000A67D7">
        <w:rPr>
          <w:rFonts w:ascii="Arial" w:hAnsi="Arial" w:cs="Arial"/>
          <w:spacing w:val="40"/>
          <w:sz w:val="21"/>
          <w:szCs w:val="21"/>
        </w:rPr>
        <w:t xml:space="preserve"> </w:t>
      </w:r>
      <w:r w:rsidRPr="000A67D7">
        <w:rPr>
          <w:rFonts w:ascii="Arial" w:hAnsi="Arial" w:cs="Arial"/>
          <w:sz w:val="21"/>
          <w:szCs w:val="21"/>
        </w:rPr>
        <w:t>pactuado após 1 (um) da data final da pesquisa de preço.</w:t>
      </w:r>
    </w:p>
    <w:p w14:paraId="50D3B974" w14:textId="77777777" w:rsidR="00E70742" w:rsidRPr="000A67D7" w:rsidRDefault="00E70742" w:rsidP="00E70742">
      <w:pPr>
        <w:pStyle w:val="PargrafodaLista"/>
        <w:spacing w:line="240" w:lineRule="auto"/>
        <w:rPr>
          <w:rFonts w:ascii="Arial" w:hAnsi="Arial" w:cs="Arial"/>
          <w:sz w:val="21"/>
          <w:szCs w:val="21"/>
        </w:rPr>
      </w:pPr>
    </w:p>
    <w:p w14:paraId="657E8462"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sz w:val="21"/>
          <w:szCs w:val="21"/>
        </w:rPr>
        <w:t xml:space="preserve">Os preços inicialmente contratados são fixos e irreajustáveis no prazo de um ano contado da data da proposta. </w:t>
      </w:r>
    </w:p>
    <w:p w14:paraId="41A99D5C" w14:textId="77777777" w:rsidR="00E70742" w:rsidRPr="000A67D7" w:rsidRDefault="00E70742" w:rsidP="00E70742">
      <w:pPr>
        <w:pStyle w:val="PargrafodaLista"/>
        <w:spacing w:line="240" w:lineRule="auto"/>
        <w:rPr>
          <w:rFonts w:ascii="Arial" w:hAnsi="Arial" w:cs="Arial"/>
          <w:bCs/>
          <w:sz w:val="21"/>
          <w:szCs w:val="21"/>
        </w:rPr>
      </w:pPr>
    </w:p>
    <w:p w14:paraId="2306B2A2"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52FFAD05" w14:textId="77777777" w:rsidR="00E70742" w:rsidRPr="000A67D7" w:rsidRDefault="00E70742" w:rsidP="00E70742">
      <w:pPr>
        <w:pStyle w:val="PargrafodaLista"/>
        <w:spacing w:line="240" w:lineRule="auto"/>
        <w:rPr>
          <w:rFonts w:ascii="Arial" w:hAnsi="Arial" w:cs="Arial"/>
          <w:bCs/>
          <w:sz w:val="21"/>
          <w:szCs w:val="21"/>
        </w:rPr>
      </w:pPr>
    </w:p>
    <w:p w14:paraId="359D6D30"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Nos reajustes subsequentes ao primeiro, o interregno mínimo de um ano será contado a partir dos efeitos financeiros do último reajuste.</w:t>
      </w:r>
    </w:p>
    <w:p w14:paraId="73729224" w14:textId="77777777" w:rsidR="00E70742" w:rsidRPr="000A67D7" w:rsidRDefault="00E70742" w:rsidP="00E70742">
      <w:pPr>
        <w:pStyle w:val="PargrafodaLista"/>
        <w:spacing w:line="240" w:lineRule="auto"/>
        <w:rPr>
          <w:rFonts w:ascii="Arial" w:hAnsi="Arial" w:cs="Arial"/>
          <w:bCs/>
          <w:sz w:val="21"/>
          <w:szCs w:val="21"/>
        </w:rPr>
      </w:pPr>
    </w:p>
    <w:p w14:paraId="0D5D68C4"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388DA14" w14:textId="77777777" w:rsidR="00E70742" w:rsidRPr="000A67D7" w:rsidRDefault="00E70742" w:rsidP="00E70742">
      <w:pPr>
        <w:pStyle w:val="PargrafodaLista"/>
        <w:spacing w:line="240" w:lineRule="auto"/>
        <w:rPr>
          <w:rFonts w:ascii="Arial" w:hAnsi="Arial" w:cs="Arial"/>
          <w:bCs/>
          <w:sz w:val="21"/>
          <w:szCs w:val="21"/>
        </w:rPr>
      </w:pPr>
    </w:p>
    <w:p w14:paraId="442317EB"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Nas aferições finais, o(s) índice(s) utilizado(s) para reajuste será(</w:t>
      </w:r>
      <w:proofErr w:type="spellStart"/>
      <w:r w:rsidRPr="000A67D7">
        <w:rPr>
          <w:rFonts w:ascii="Arial" w:hAnsi="Arial" w:cs="Arial"/>
          <w:bCs/>
          <w:sz w:val="21"/>
          <w:szCs w:val="21"/>
        </w:rPr>
        <w:t>ão</w:t>
      </w:r>
      <w:proofErr w:type="spellEnd"/>
      <w:r w:rsidRPr="000A67D7">
        <w:rPr>
          <w:rFonts w:ascii="Arial" w:hAnsi="Arial" w:cs="Arial"/>
          <w:bCs/>
          <w:sz w:val="21"/>
          <w:szCs w:val="21"/>
        </w:rPr>
        <w:t>), obrigatoriamente, o(s) definitivo(s).</w:t>
      </w:r>
    </w:p>
    <w:p w14:paraId="1159665E" w14:textId="77777777" w:rsidR="00E70742" w:rsidRPr="000A67D7" w:rsidRDefault="00E70742" w:rsidP="00E70742">
      <w:pPr>
        <w:pStyle w:val="PargrafodaLista"/>
        <w:spacing w:line="240" w:lineRule="auto"/>
        <w:rPr>
          <w:rFonts w:ascii="Arial" w:hAnsi="Arial" w:cs="Arial"/>
          <w:bCs/>
          <w:sz w:val="21"/>
          <w:szCs w:val="21"/>
        </w:rPr>
      </w:pPr>
    </w:p>
    <w:p w14:paraId="2DB8EF61"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Caso o(s) índice(s) estabelecido(s) para reajustamento venha(m) a ser extinto(s) ou de qualquer forma não possa(m) mais ser utilizado(s), será(</w:t>
      </w:r>
      <w:proofErr w:type="spellStart"/>
      <w:r w:rsidRPr="000A67D7">
        <w:rPr>
          <w:rFonts w:ascii="Arial" w:hAnsi="Arial" w:cs="Arial"/>
          <w:bCs/>
          <w:sz w:val="21"/>
          <w:szCs w:val="21"/>
        </w:rPr>
        <w:t>ão</w:t>
      </w:r>
      <w:proofErr w:type="spellEnd"/>
      <w:r w:rsidRPr="000A67D7">
        <w:rPr>
          <w:rFonts w:ascii="Arial" w:hAnsi="Arial" w:cs="Arial"/>
          <w:bCs/>
          <w:sz w:val="21"/>
          <w:szCs w:val="21"/>
        </w:rPr>
        <w:t>) adotado(s), em substituição, o(s) que vier(em) a ser determinado(s) pela legislação então em vigor.</w:t>
      </w:r>
    </w:p>
    <w:p w14:paraId="2AC41DCD" w14:textId="77777777" w:rsidR="00E70742" w:rsidRPr="000A67D7" w:rsidRDefault="00E70742" w:rsidP="00E70742">
      <w:pPr>
        <w:pStyle w:val="PargrafodaLista"/>
        <w:spacing w:line="240" w:lineRule="auto"/>
        <w:rPr>
          <w:rFonts w:ascii="Arial" w:hAnsi="Arial" w:cs="Arial"/>
          <w:bCs/>
          <w:sz w:val="21"/>
          <w:szCs w:val="21"/>
        </w:rPr>
      </w:pPr>
    </w:p>
    <w:p w14:paraId="40B818D7"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719DC200" w14:textId="77777777" w:rsidR="00E70742" w:rsidRPr="000A67D7" w:rsidRDefault="00E70742" w:rsidP="00E70742">
      <w:pPr>
        <w:pStyle w:val="PargrafodaLista"/>
        <w:spacing w:line="240" w:lineRule="auto"/>
        <w:rPr>
          <w:rFonts w:ascii="Arial" w:hAnsi="Arial" w:cs="Arial"/>
          <w:bCs/>
          <w:sz w:val="21"/>
          <w:szCs w:val="21"/>
        </w:rPr>
      </w:pPr>
    </w:p>
    <w:p w14:paraId="4C28684B" w14:textId="77777777" w:rsidR="00E70742" w:rsidRPr="000A67D7" w:rsidRDefault="00E70742" w:rsidP="00E70742">
      <w:pPr>
        <w:pStyle w:val="PargrafodaLista"/>
        <w:widowControl w:val="0"/>
        <w:numPr>
          <w:ilvl w:val="1"/>
          <w:numId w:val="38"/>
        </w:numPr>
        <w:tabs>
          <w:tab w:val="left" w:pos="426"/>
        </w:tabs>
        <w:autoSpaceDE w:val="0"/>
        <w:autoSpaceDN w:val="0"/>
        <w:spacing w:after="0" w:line="240" w:lineRule="auto"/>
        <w:ind w:left="0" w:right="-1" w:firstLine="0"/>
        <w:jc w:val="both"/>
        <w:rPr>
          <w:rFonts w:ascii="Arial" w:hAnsi="Arial" w:cs="Arial"/>
          <w:sz w:val="21"/>
          <w:szCs w:val="21"/>
        </w:rPr>
      </w:pPr>
      <w:r w:rsidRPr="000A67D7">
        <w:rPr>
          <w:rFonts w:ascii="Arial" w:hAnsi="Arial" w:cs="Arial"/>
          <w:bCs/>
          <w:sz w:val="21"/>
          <w:szCs w:val="21"/>
        </w:rPr>
        <w:t>Caso o contratado solicite revisão ou repactuação do valor contratado, a Administração terá o prazo de 30 (trinta) para deferir ou indeferir o pedido.</w:t>
      </w:r>
    </w:p>
    <w:p w14:paraId="4535ED79" w14:textId="77777777" w:rsidR="00E70742" w:rsidRPr="000A67D7" w:rsidRDefault="00E70742" w:rsidP="00E70742">
      <w:pPr>
        <w:spacing w:after="0" w:line="240" w:lineRule="auto"/>
        <w:ind w:right="54"/>
        <w:jc w:val="both"/>
        <w:rPr>
          <w:rFonts w:ascii="Arial" w:eastAsia="Arial" w:hAnsi="Arial" w:cs="Arial"/>
          <w:sz w:val="21"/>
          <w:szCs w:val="21"/>
        </w:rPr>
      </w:pPr>
    </w:p>
    <w:p w14:paraId="40E407D5"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OBRIGAÇÕES DO CONTRATANTE:</w:t>
      </w:r>
    </w:p>
    <w:p w14:paraId="070D5E29" w14:textId="77777777" w:rsidR="00E70742" w:rsidRPr="000A67D7" w:rsidRDefault="00E70742" w:rsidP="00E70742">
      <w:pPr>
        <w:spacing w:after="0" w:line="240" w:lineRule="auto"/>
        <w:ind w:right="54"/>
        <w:jc w:val="both"/>
        <w:rPr>
          <w:rFonts w:ascii="Arial" w:eastAsia="Arial" w:hAnsi="Arial" w:cs="Arial"/>
          <w:sz w:val="21"/>
          <w:szCs w:val="21"/>
        </w:rPr>
      </w:pPr>
    </w:p>
    <w:p w14:paraId="26E1EDF6" w14:textId="77777777" w:rsidR="00E70742" w:rsidRPr="000A67D7" w:rsidRDefault="00E70742" w:rsidP="00E7074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sz w:val="21"/>
          <w:szCs w:val="21"/>
        </w:rPr>
      </w:pPr>
      <w:r w:rsidRPr="000A67D7">
        <w:rPr>
          <w:rFonts w:ascii="Arial" w:eastAsia="Arial" w:hAnsi="Arial" w:cs="Arial"/>
          <w:sz w:val="21"/>
          <w:szCs w:val="21"/>
        </w:rPr>
        <w:t xml:space="preserve">São obrigações do </w:t>
      </w:r>
      <w:r w:rsidRPr="000A67D7">
        <w:rPr>
          <w:rFonts w:ascii="Arial" w:eastAsia="Arial" w:hAnsi="Arial" w:cs="Arial"/>
          <w:b/>
          <w:bCs/>
          <w:sz w:val="21"/>
          <w:szCs w:val="21"/>
        </w:rPr>
        <w:t>CONTRATANTE:</w:t>
      </w:r>
    </w:p>
    <w:p w14:paraId="4472D082" w14:textId="77777777" w:rsidR="00E70742" w:rsidRPr="000A67D7" w:rsidRDefault="00E70742" w:rsidP="00E7074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sz w:val="21"/>
          <w:szCs w:val="21"/>
        </w:rPr>
      </w:pPr>
    </w:p>
    <w:p w14:paraId="03B5D26A"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Exigir o cumprimento de todas as obrigações assumidas pelo Contratado, de acordo com o contrato e seus anexos.</w:t>
      </w:r>
    </w:p>
    <w:p w14:paraId="7155CF0C"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Receber o objeto no prazo e condições estabelecidas no Termo de Referência;</w:t>
      </w:r>
    </w:p>
    <w:p w14:paraId="03F4F573"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Notificar o Contratado, por escrito, sobre vícios, defeitos ou incorreções verificadas no objeto fornecido, para que seja por ele substituído, reparado ou corrigido, no total ou em parte, às suas expensas.</w:t>
      </w:r>
    </w:p>
    <w:p w14:paraId="6778FA71"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Acompanhar e fiscalizar a execução do contrato e o cumprimento das obrigações pelo Contratado.</w:t>
      </w:r>
    </w:p>
    <w:p w14:paraId="272CADB3"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4" w:anchor="art143">
        <w:r w:rsidRPr="000A67D7">
          <w:rPr>
            <w:rFonts w:ascii="Arial" w:eastAsia="Arial" w:hAnsi="Arial" w:cs="Arial"/>
            <w:sz w:val="21"/>
            <w:szCs w:val="21"/>
            <w:u w:val="single"/>
          </w:rPr>
          <w:t>art. 143 da Lei nº 14.133, de 2021</w:t>
        </w:r>
      </w:hyperlink>
      <w:r w:rsidRPr="000A67D7">
        <w:rPr>
          <w:rFonts w:ascii="Arial" w:eastAsia="Arial" w:hAnsi="Arial" w:cs="Arial"/>
          <w:sz w:val="21"/>
          <w:szCs w:val="21"/>
        </w:rPr>
        <w:t>.</w:t>
      </w:r>
    </w:p>
    <w:p w14:paraId="78106E09"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Efetuar o pagamento ao Contratado do valor correspondente ao fornecimento do objeto, no prazo, forma e condições estabelecidos no presente Contrato.</w:t>
      </w:r>
    </w:p>
    <w:p w14:paraId="295A5073"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Aplicar ao Contratado as sanções previstas na lei e neste Contrato. </w:t>
      </w:r>
    </w:p>
    <w:p w14:paraId="08CD04F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Cientificar o órgão de representação judicial do Município para adoção das medidas cabíveis quando do descumprimento de obrigações pelo Contratado.</w:t>
      </w:r>
    </w:p>
    <w:p w14:paraId="3C43A87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AA2639A"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terá o prazo de</w:t>
      </w:r>
      <w:r w:rsidRPr="000A67D7">
        <w:rPr>
          <w:rFonts w:ascii="Arial" w:eastAsia="Arial" w:hAnsi="Arial" w:cs="Arial"/>
          <w:i/>
          <w:sz w:val="21"/>
          <w:szCs w:val="21"/>
        </w:rPr>
        <w:t xml:space="preserve"> </w:t>
      </w:r>
      <w:r w:rsidRPr="000A67D7">
        <w:rPr>
          <w:rFonts w:ascii="Arial" w:eastAsia="Arial" w:hAnsi="Arial" w:cs="Arial"/>
          <w:sz w:val="21"/>
          <w:szCs w:val="21"/>
        </w:rPr>
        <w:t xml:space="preserve">30 (trintas) dias, a contar da data do protocolo do requerimento para decidir, admitida a prorrogação motivada, por igual período. </w:t>
      </w:r>
    </w:p>
    <w:p w14:paraId="12D3CF48"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Responder eventuais pedidos de reestabelecimento do equilíbrio econômico-financeiro feitos pelo contratado no prazo máximo de 30 (trinta) dias.</w:t>
      </w:r>
    </w:p>
    <w:p w14:paraId="62C3C9CE"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C21DD13" w14:textId="77777777" w:rsidR="00E70742" w:rsidRPr="000A67D7" w:rsidRDefault="00E70742" w:rsidP="00E70742">
      <w:pPr>
        <w:spacing w:after="0" w:line="240" w:lineRule="auto"/>
        <w:ind w:right="54"/>
        <w:jc w:val="both"/>
        <w:rPr>
          <w:rFonts w:ascii="Arial" w:eastAsia="Arial" w:hAnsi="Arial" w:cs="Arial"/>
          <w:sz w:val="21"/>
          <w:szCs w:val="21"/>
        </w:rPr>
      </w:pPr>
    </w:p>
    <w:p w14:paraId="0A2AD156"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OBRIGAÇÕES DO CONTRATADO:</w:t>
      </w:r>
    </w:p>
    <w:p w14:paraId="27AD82E5"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6835CF0"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3891438C"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37D91BF7"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pelos vícios e danos decorrentes do objeto, de acordo com o Código de Defesa do Consumidor (</w:t>
      </w:r>
      <w:hyperlink r:id="rId35">
        <w:r w:rsidRPr="000A67D7">
          <w:rPr>
            <w:rFonts w:ascii="Arial" w:eastAsia="Arial" w:hAnsi="Arial" w:cs="Arial"/>
            <w:sz w:val="21"/>
            <w:szCs w:val="21"/>
            <w:u w:val="single"/>
          </w:rPr>
          <w:t>Lei nº 8.078, de 1990</w:t>
        </w:r>
      </w:hyperlink>
      <w:r w:rsidRPr="000A67D7">
        <w:rPr>
          <w:rFonts w:ascii="Arial" w:eastAsia="Arial" w:hAnsi="Arial" w:cs="Arial"/>
          <w:sz w:val="21"/>
          <w:szCs w:val="21"/>
        </w:rPr>
        <w:t>).</w:t>
      </w:r>
    </w:p>
    <w:p w14:paraId="1F129EDC"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Comunicar ao contratante, no prazo máximo de 24 (vinte e quatro) horas que antecede a data da entrega, os motivos que impossibilitem o cumprimento do prazo previsto, com a devida comprovação.</w:t>
      </w:r>
    </w:p>
    <w:p w14:paraId="28652661"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Atender às determinações regulares emitidas pelo fiscal ou gestor do contrato ou autoridade superior (</w:t>
      </w:r>
      <w:hyperlink r:id="rId36" w:anchor="art137">
        <w:r w:rsidRPr="000A67D7">
          <w:rPr>
            <w:rFonts w:ascii="Arial" w:eastAsia="Arial" w:hAnsi="Arial" w:cs="Arial"/>
            <w:sz w:val="21"/>
            <w:szCs w:val="21"/>
            <w:u w:val="single"/>
          </w:rPr>
          <w:t>art. 137, II, da Lei n.º 14.133, de 2021</w:t>
        </w:r>
      </w:hyperlink>
      <w:r w:rsidRPr="000A67D7">
        <w:rPr>
          <w:rFonts w:ascii="Arial" w:eastAsia="Arial" w:hAnsi="Arial" w:cs="Arial"/>
          <w:sz w:val="21"/>
          <w:szCs w:val="21"/>
        </w:rPr>
        <w:t>) e prestar todo esclarecimento ou informação por eles solicitados.</w:t>
      </w:r>
    </w:p>
    <w:p w14:paraId="4B7E238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1255558"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047FB5E"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74831C4A"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4E1263C"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Comunicar ao Fiscal do contrato, no prazo de 24 (vinte e quatro) horas, qualquer ocorrência anormal ou acidente que se verifique no local da execução do objeto contratual.</w:t>
      </w:r>
    </w:p>
    <w:p w14:paraId="2C84C69B"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Paralisar, por determinação do contratante, qualquer atividade que não esteja sendo executada de acordo com a boa técnica ou que ponha em risco a segurança de pessoas ou bens de terceiros.</w:t>
      </w:r>
    </w:p>
    <w:p w14:paraId="7CC3F6FB"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Manter durante toda a vigência do contrato, em compatibilidade com as obrigações assumidas, todas as condições exigidas para habilitação na licitação. </w:t>
      </w:r>
    </w:p>
    <w:p w14:paraId="04E6F0C0"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7" w:anchor="art116">
        <w:r w:rsidRPr="000A67D7">
          <w:rPr>
            <w:rFonts w:ascii="Arial" w:eastAsia="Arial" w:hAnsi="Arial" w:cs="Arial"/>
            <w:sz w:val="21"/>
            <w:szCs w:val="21"/>
            <w:u w:val="single"/>
          </w:rPr>
          <w:t>art. 116, da Lei n.º 14.133, de 2021</w:t>
        </w:r>
      </w:hyperlink>
      <w:r w:rsidRPr="000A67D7">
        <w:rPr>
          <w:rFonts w:ascii="Arial" w:eastAsia="Arial" w:hAnsi="Arial" w:cs="Arial"/>
          <w:sz w:val="21"/>
          <w:szCs w:val="21"/>
        </w:rPr>
        <w:t>).</w:t>
      </w:r>
    </w:p>
    <w:p w14:paraId="2AAEA91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Comprovar a reserva de cargos a que se refere a cláusula acima, no prazo fixado pelo fiscal do contrato, com a indicação dos empregados que preencheram as referidas vagas (</w:t>
      </w:r>
      <w:hyperlink r:id="rId38" w:anchor="art116">
        <w:r w:rsidRPr="000A67D7">
          <w:rPr>
            <w:rFonts w:ascii="Arial" w:eastAsia="Arial" w:hAnsi="Arial" w:cs="Arial"/>
            <w:sz w:val="21"/>
            <w:szCs w:val="21"/>
            <w:u w:val="single"/>
          </w:rPr>
          <w:t>art. 116, parágrafo único, da Lei n.º 14.133, de 2021</w:t>
        </w:r>
      </w:hyperlink>
      <w:r w:rsidRPr="000A67D7">
        <w:rPr>
          <w:rFonts w:ascii="Arial" w:eastAsia="Arial" w:hAnsi="Arial" w:cs="Arial"/>
          <w:sz w:val="21"/>
          <w:szCs w:val="21"/>
        </w:rPr>
        <w:t>).</w:t>
      </w:r>
    </w:p>
    <w:p w14:paraId="09992801"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Guardar sigilo sobre todas as informações obtidas em decorrência do cumprimento do contrato.</w:t>
      </w:r>
    </w:p>
    <w:p w14:paraId="53A069A1"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9" w:anchor="art124">
        <w:r w:rsidRPr="000A67D7">
          <w:rPr>
            <w:rFonts w:ascii="Arial" w:eastAsia="Arial" w:hAnsi="Arial" w:cs="Arial"/>
            <w:sz w:val="21"/>
            <w:szCs w:val="21"/>
            <w:u w:val="single"/>
          </w:rPr>
          <w:t>art. 124, II, d, da Lei nº 14.133, de 2021.</w:t>
        </w:r>
      </w:hyperlink>
    </w:p>
    <w:p w14:paraId="4C01395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Cumprir, além dos postulados legais vigentes de âmbito federal, estadual ou municipal, as normas de segurança do contratante;</w:t>
      </w:r>
    </w:p>
    <w:p w14:paraId="66011E4F" w14:textId="77777777" w:rsidR="00E70742" w:rsidRPr="000A67D7" w:rsidRDefault="00E70742" w:rsidP="00E70742">
      <w:pPr>
        <w:shd w:val="clear" w:color="auto" w:fill="FFFFFF" w:themeFill="background1"/>
        <w:spacing w:after="0" w:line="240" w:lineRule="auto"/>
        <w:ind w:right="54"/>
        <w:contextualSpacing/>
        <w:jc w:val="both"/>
        <w:rPr>
          <w:rFonts w:ascii="Arial" w:eastAsia="Arial" w:hAnsi="Arial" w:cs="Arial"/>
          <w:b/>
          <w:sz w:val="21"/>
          <w:szCs w:val="21"/>
        </w:rPr>
      </w:pPr>
    </w:p>
    <w:p w14:paraId="53F4B1E3"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GARANTIA DE EXECUÇÃO:</w:t>
      </w:r>
    </w:p>
    <w:p w14:paraId="6D592E99" w14:textId="77777777" w:rsidR="00E70742" w:rsidRPr="000A67D7" w:rsidRDefault="00E70742" w:rsidP="00E70742">
      <w:pPr>
        <w:spacing w:after="0" w:line="240" w:lineRule="auto"/>
        <w:ind w:right="54"/>
        <w:jc w:val="both"/>
        <w:rPr>
          <w:rFonts w:ascii="Arial" w:eastAsia="Arial" w:hAnsi="Arial" w:cs="Arial"/>
          <w:b/>
          <w:sz w:val="21"/>
          <w:szCs w:val="21"/>
        </w:rPr>
      </w:pPr>
    </w:p>
    <w:p w14:paraId="115D9B52" w14:textId="77777777" w:rsidR="00E70742" w:rsidRPr="000A67D7" w:rsidRDefault="00E70742" w:rsidP="00E70742">
      <w:pPr>
        <w:keepNext/>
        <w:keepLines/>
        <w:numPr>
          <w:ilvl w:val="1"/>
          <w:numId w:val="38"/>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sz w:val="21"/>
          <w:szCs w:val="21"/>
        </w:rPr>
      </w:pPr>
      <w:r w:rsidRPr="000A67D7">
        <w:rPr>
          <w:rFonts w:ascii="Arial" w:eastAsia="Arial" w:hAnsi="Arial" w:cs="Arial"/>
          <w:sz w:val="21"/>
          <w:szCs w:val="21"/>
        </w:rPr>
        <w:t>Não haverá exigência de garantia contratual da execução.</w:t>
      </w:r>
    </w:p>
    <w:p w14:paraId="4F1C5674" w14:textId="77777777" w:rsidR="00E70742" w:rsidRPr="000A67D7" w:rsidRDefault="00E70742" w:rsidP="00E70742">
      <w:pPr>
        <w:spacing w:after="0" w:line="240" w:lineRule="auto"/>
        <w:ind w:right="54"/>
        <w:jc w:val="both"/>
        <w:rPr>
          <w:rFonts w:ascii="Arial" w:eastAsia="Arial" w:hAnsi="Arial" w:cs="Arial"/>
          <w:sz w:val="21"/>
          <w:szCs w:val="21"/>
        </w:rPr>
      </w:pPr>
    </w:p>
    <w:p w14:paraId="0D2D8CCA"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INFRAÇÕES E SANÇÕES ADMINISTRATIVAS:</w:t>
      </w:r>
    </w:p>
    <w:p w14:paraId="277EE365" w14:textId="77777777" w:rsidR="00E70742" w:rsidRPr="000A67D7" w:rsidRDefault="00E70742" w:rsidP="00E70742">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49E67481" w14:textId="77777777" w:rsidR="00E70742" w:rsidRPr="000A67D7" w:rsidRDefault="00E70742" w:rsidP="00E70742">
      <w:pPr>
        <w:keepNext/>
        <w:keepLines/>
        <w:numPr>
          <w:ilvl w:val="1"/>
          <w:numId w:val="38"/>
        </w:numPr>
        <w:pBdr>
          <w:top w:val="nil"/>
          <w:left w:val="nil"/>
          <w:bottom w:val="nil"/>
          <w:right w:val="nil"/>
          <w:between w:val="nil"/>
        </w:pBdr>
        <w:tabs>
          <w:tab w:val="left" w:pos="567"/>
        </w:tabs>
        <w:spacing w:after="0" w:line="240" w:lineRule="auto"/>
        <w:contextualSpacing/>
        <w:jc w:val="both"/>
        <w:rPr>
          <w:rFonts w:ascii="Arial" w:eastAsia="Arial" w:hAnsi="Arial" w:cs="Arial"/>
          <w:b/>
          <w:sz w:val="21"/>
          <w:szCs w:val="21"/>
        </w:rPr>
      </w:pPr>
      <w:r w:rsidRPr="000A67D7">
        <w:rPr>
          <w:rFonts w:ascii="Arial" w:eastAsia="Arial" w:hAnsi="Arial" w:cs="Arial"/>
          <w:sz w:val="21"/>
          <w:szCs w:val="21"/>
        </w:rPr>
        <w:t xml:space="preserve">Comete infração administrativa, nos termos da </w:t>
      </w:r>
      <w:hyperlink r:id="rId40">
        <w:r w:rsidRPr="000A67D7">
          <w:rPr>
            <w:rFonts w:ascii="Arial" w:eastAsia="Arial" w:hAnsi="Arial" w:cs="Arial"/>
            <w:sz w:val="21"/>
            <w:szCs w:val="21"/>
          </w:rPr>
          <w:t>Lei nº 14.133, de 2021</w:t>
        </w:r>
      </w:hyperlink>
      <w:r w:rsidRPr="000A67D7">
        <w:rPr>
          <w:rFonts w:ascii="Arial" w:eastAsia="Arial" w:hAnsi="Arial" w:cs="Arial"/>
          <w:sz w:val="21"/>
          <w:szCs w:val="21"/>
        </w:rPr>
        <w:t>, o contratado que:</w:t>
      </w:r>
    </w:p>
    <w:p w14:paraId="29105866" w14:textId="77777777" w:rsidR="00E70742" w:rsidRPr="000A67D7" w:rsidRDefault="00E70742" w:rsidP="00E70742">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sz w:val="21"/>
          <w:szCs w:val="21"/>
        </w:rPr>
      </w:pPr>
    </w:p>
    <w:p w14:paraId="731C0B3B"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der</w:t>
      </w:r>
      <w:proofErr w:type="gramEnd"/>
      <w:r w:rsidRPr="000A67D7">
        <w:rPr>
          <w:rFonts w:ascii="Arial" w:eastAsia="Arial" w:hAnsi="Arial" w:cs="Arial"/>
          <w:sz w:val="21"/>
          <w:szCs w:val="21"/>
        </w:rPr>
        <w:t xml:space="preserve"> causa à inexecução parcial do contrato;</w:t>
      </w:r>
    </w:p>
    <w:p w14:paraId="15E7CFE5"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der</w:t>
      </w:r>
      <w:proofErr w:type="gramEnd"/>
      <w:r w:rsidRPr="000A67D7">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791F4899"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der</w:t>
      </w:r>
      <w:proofErr w:type="gramEnd"/>
      <w:r w:rsidRPr="000A67D7">
        <w:rPr>
          <w:rFonts w:ascii="Arial" w:eastAsia="Arial" w:hAnsi="Arial" w:cs="Arial"/>
          <w:sz w:val="21"/>
          <w:szCs w:val="21"/>
        </w:rPr>
        <w:t xml:space="preserve"> causa à inexecução total do contrato;</w:t>
      </w:r>
    </w:p>
    <w:p w14:paraId="40310F91"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ensejar</w:t>
      </w:r>
      <w:proofErr w:type="gramEnd"/>
      <w:r w:rsidRPr="000A67D7">
        <w:rPr>
          <w:rFonts w:ascii="Arial" w:eastAsia="Arial" w:hAnsi="Arial" w:cs="Arial"/>
          <w:sz w:val="21"/>
          <w:szCs w:val="21"/>
        </w:rPr>
        <w:t xml:space="preserve"> o retardamento da execução ou da entrega do objeto da contratação sem motivo justificado;</w:t>
      </w:r>
    </w:p>
    <w:p w14:paraId="352EFC6D"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lastRenderedPageBreak/>
        <w:t>apresentar</w:t>
      </w:r>
      <w:proofErr w:type="gramEnd"/>
      <w:r w:rsidRPr="000A67D7">
        <w:rPr>
          <w:rFonts w:ascii="Arial" w:eastAsia="Arial" w:hAnsi="Arial" w:cs="Arial"/>
          <w:sz w:val="21"/>
          <w:szCs w:val="21"/>
        </w:rPr>
        <w:t xml:space="preserve"> documentação falsa ou prestar declaração falsa durante a execução do contrato;</w:t>
      </w:r>
    </w:p>
    <w:p w14:paraId="6696B7C3"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praticar</w:t>
      </w:r>
      <w:proofErr w:type="gramEnd"/>
      <w:r w:rsidRPr="000A67D7">
        <w:rPr>
          <w:rFonts w:ascii="Arial" w:eastAsia="Arial" w:hAnsi="Arial" w:cs="Arial"/>
          <w:sz w:val="21"/>
          <w:szCs w:val="21"/>
        </w:rPr>
        <w:t xml:space="preserve"> ato fraudulento na execução do contrato;</w:t>
      </w:r>
    </w:p>
    <w:p w14:paraId="3F14AFB2"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comportar</w:t>
      </w:r>
      <w:proofErr w:type="gramEnd"/>
      <w:r w:rsidRPr="000A67D7">
        <w:rPr>
          <w:rFonts w:ascii="Arial" w:eastAsia="Arial" w:hAnsi="Arial" w:cs="Arial"/>
          <w:sz w:val="21"/>
          <w:szCs w:val="21"/>
        </w:rPr>
        <w:t>-se de modo inidôneo ou cometer fraude de qualquer natureza;</w:t>
      </w:r>
    </w:p>
    <w:p w14:paraId="17A5232C" w14:textId="77777777" w:rsidR="00E70742" w:rsidRPr="000A67D7" w:rsidRDefault="00E70742" w:rsidP="00E70742">
      <w:pPr>
        <w:numPr>
          <w:ilvl w:val="2"/>
          <w:numId w:val="19"/>
        </w:numPr>
        <w:spacing w:after="0" w:line="240" w:lineRule="auto"/>
        <w:jc w:val="both"/>
        <w:rPr>
          <w:rFonts w:ascii="Arial" w:eastAsia="Arial" w:hAnsi="Arial" w:cs="Arial"/>
          <w:sz w:val="21"/>
          <w:szCs w:val="21"/>
        </w:rPr>
      </w:pPr>
      <w:proofErr w:type="gramStart"/>
      <w:r w:rsidRPr="000A67D7">
        <w:rPr>
          <w:rFonts w:ascii="Arial" w:eastAsia="Arial" w:hAnsi="Arial" w:cs="Arial"/>
          <w:sz w:val="21"/>
          <w:szCs w:val="21"/>
        </w:rPr>
        <w:t>praticar</w:t>
      </w:r>
      <w:proofErr w:type="gramEnd"/>
      <w:r w:rsidRPr="000A67D7">
        <w:rPr>
          <w:rFonts w:ascii="Arial" w:eastAsia="Arial" w:hAnsi="Arial" w:cs="Arial"/>
          <w:sz w:val="21"/>
          <w:szCs w:val="21"/>
        </w:rPr>
        <w:t xml:space="preserve"> ato lesivo previsto no </w:t>
      </w:r>
      <w:hyperlink r:id="rId41" w:anchor="art5">
        <w:r w:rsidRPr="000A67D7">
          <w:rPr>
            <w:rFonts w:ascii="Arial" w:eastAsia="Arial" w:hAnsi="Arial" w:cs="Arial"/>
            <w:sz w:val="21"/>
            <w:szCs w:val="21"/>
          </w:rPr>
          <w:t>art. 5º da Lei nº 12.846, de 1º de agosto de 2013</w:t>
        </w:r>
      </w:hyperlink>
      <w:r w:rsidRPr="000A67D7">
        <w:rPr>
          <w:rFonts w:ascii="Arial" w:eastAsia="Arial" w:hAnsi="Arial" w:cs="Arial"/>
          <w:sz w:val="21"/>
          <w:szCs w:val="21"/>
        </w:rPr>
        <w:t>.</w:t>
      </w:r>
    </w:p>
    <w:p w14:paraId="35430ADA" w14:textId="77777777" w:rsidR="00E70742" w:rsidRPr="000A67D7" w:rsidRDefault="00E70742" w:rsidP="00E70742">
      <w:pPr>
        <w:spacing w:after="0" w:line="240" w:lineRule="auto"/>
        <w:ind w:left="1080"/>
        <w:jc w:val="both"/>
        <w:rPr>
          <w:rFonts w:ascii="Arial" w:eastAsia="Arial" w:hAnsi="Arial" w:cs="Arial"/>
          <w:sz w:val="21"/>
          <w:szCs w:val="21"/>
        </w:rPr>
      </w:pPr>
    </w:p>
    <w:p w14:paraId="68042C0D"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Serão aplicadas ao contratado que incorrer nas infrações acima descritas as seguintes sanções:</w:t>
      </w:r>
    </w:p>
    <w:p w14:paraId="031AED48"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3B0D8E9E" w14:textId="77777777" w:rsidR="00E70742" w:rsidRPr="000A67D7" w:rsidRDefault="00E70742" w:rsidP="00E70742">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Advertência</w:t>
      </w:r>
      <w:r w:rsidRPr="000A67D7">
        <w:rPr>
          <w:rFonts w:ascii="Arial" w:eastAsia="Arial" w:hAnsi="Arial" w:cs="Arial"/>
          <w:sz w:val="21"/>
          <w:szCs w:val="21"/>
        </w:rPr>
        <w:t>, quando o contratado der causa à inexecução parcial do contrato, sempre que não se justificar a imposição de penalidade mais grave (</w:t>
      </w:r>
      <w:hyperlink r:id="rId42" w:anchor="art156%C2%A72">
        <w:r w:rsidRPr="000A67D7">
          <w:rPr>
            <w:rFonts w:ascii="Arial" w:eastAsia="Arial" w:hAnsi="Arial" w:cs="Arial"/>
            <w:sz w:val="21"/>
            <w:szCs w:val="21"/>
          </w:rPr>
          <w:t>art. 156, §2º, da Lei nº 14.133, de 2021</w:t>
        </w:r>
      </w:hyperlink>
      <w:r w:rsidRPr="000A67D7">
        <w:rPr>
          <w:rFonts w:ascii="Arial" w:eastAsia="Arial" w:hAnsi="Arial" w:cs="Arial"/>
          <w:sz w:val="21"/>
          <w:szCs w:val="21"/>
        </w:rPr>
        <w:t>);</w:t>
      </w:r>
    </w:p>
    <w:p w14:paraId="1225045E" w14:textId="77777777" w:rsidR="00E70742" w:rsidRPr="000A67D7" w:rsidRDefault="00E70742" w:rsidP="00E70742">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Impedimento de licitar e contratar</w:t>
      </w:r>
      <w:r w:rsidRPr="000A67D7">
        <w:rPr>
          <w:rFonts w:ascii="Arial" w:eastAsia="Arial" w:hAnsi="Arial" w:cs="Arial"/>
          <w:sz w:val="21"/>
          <w:szCs w:val="21"/>
        </w:rPr>
        <w:t>, quando praticadas as condutas descritas nas alíneas “b”, “c” e “d” do subitem acima deste Contrato, sempre que não se justificar a imposição de penalidade mais grave (</w:t>
      </w:r>
      <w:hyperlink r:id="rId43" w:anchor="art156%C2%A74">
        <w:r w:rsidRPr="000A67D7">
          <w:rPr>
            <w:rFonts w:ascii="Arial" w:eastAsia="Arial" w:hAnsi="Arial" w:cs="Arial"/>
            <w:sz w:val="21"/>
            <w:szCs w:val="21"/>
          </w:rPr>
          <w:t>art. 156, § 4º, da Lei nº 14.133, de 2021</w:t>
        </w:r>
      </w:hyperlink>
      <w:r w:rsidRPr="000A67D7">
        <w:rPr>
          <w:rFonts w:ascii="Arial" w:eastAsia="Arial" w:hAnsi="Arial" w:cs="Arial"/>
          <w:sz w:val="21"/>
          <w:szCs w:val="21"/>
        </w:rPr>
        <w:t>);</w:t>
      </w:r>
    </w:p>
    <w:p w14:paraId="312540C6" w14:textId="77777777" w:rsidR="00E70742" w:rsidRPr="000A67D7" w:rsidRDefault="00E70742" w:rsidP="00E70742">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Declaração de inidoneidade para licitar e contratar</w:t>
      </w:r>
      <w:r w:rsidRPr="000A67D7">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44" w:anchor="art156%C2%A75">
        <w:r w:rsidRPr="000A67D7">
          <w:rPr>
            <w:rFonts w:ascii="Arial" w:eastAsia="Arial" w:hAnsi="Arial" w:cs="Arial"/>
            <w:sz w:val="21"/>
            <w:szCs w:val="21"/>
          </w:rPr>
          <w:t>art. 156, §5º, da Lei nº 14.133, de 2021</w:t>
        </w:r>
      </w:hyperlink>
      <w:r w:rsidRPr="000A67D7">
        <w:rPr>
          <w:rFonts w:ascii="Arial" w:eastAsia="Arial" w:hAnsi="Arial" w:cs="Arial"/>
          <w:sz w:val="21"/>
          <w:szCs w:val="21"/>
        </w:rPr>
        <w:t>).</w:t>
      </w:r>
    </w:p>
    <w:p w14:paraId="7D32AF5D" w14:textId="77777777" w:rsidR="00E70742" w:rsidRPr="000A67D7" w:rsidRDefault="00E70742" w:rsidP="00E70742">
      <w:pPr>
        <w:numPr>
          <w:ilvl w:val="0"/>
          <w:numId w:val="35"/>
        </w:numPr>
        <w:pBdr>
          <w:top w:val="nil"/>
          <w:left w:val="nil"/>
          <w:bottom w:val="nil"/>
          <w:right w:val="nil"/>
          <w:between w:val="nil"/>
        </w:pBdr>
        <w:spacing w:after="0" w:line="240" w:lineRule="auto"/>
        <w:contextualSpacing/>
        <w:jc w:val="both"/>
        <w:rPr>
          <w:rFonts w:ascii="Arial" w:eastAsia="Arial" w:hAnsi="Arial" w:cs="Arial"/>
          <w:sz w:val="21"/>
          <w:szCs w:val="21"/>
        </w:rPr>
      </w:pPr>
      <w:r w:rsidRPr="000A67D7">
        <w:rPr>
          <w:rFonts w:ascii="Arial" w:eastAsia="Arial" w:hAnsi="Arial" w:cs="Arial"/>
          <w:b/>
          <w:sz w:val="21"/>
          <w:szCs w:val="21"/>
        </w:rPr>
        <w:t>Multa:</w:t>
      </w:r>
    </w:p>
    <w:p w14:paraId="1C7E6EE9"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39719851" w14:textId="77777777" w:rsidR="00E70742" w:rsidRPr="000A67D7" w:rsidRDefault="00E70742" w:rsidP="00E70742">
      <w:pPr>
        <w:numPr>
          <w:ilvl w:val="1"/>
          <w:numId w:val="7"/>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0A67D7">
        <w:rPr>
          <w:rFonts w:ascii="Arial" w:eastAsia="Arial" w:hAnsi="Arial" w:cs="Arial"/>
          <w:sz w:val="21"/>
          <w:szCs w:val="21"/>
        </w:rPr>
        <w:t>moratória</w:t>
      </w:r>
      <w:proofErr w:type="gramEnd"/>
      <w:r w:rsidRPr="000A67D7">
        <w:rPr>
          <w:rFonts w:ascii="Arial" w:eastAsia="Arial" w:hAnsi="Arial" w:cs="Arial"/>
          <w:sz w:val="21"/>
          <w:szCs w:val="21"/>
        </w:rPr>
        <w:t xml:space="preserve"> de 5% (cinco por cento) por dia de atraso injustificado sobre o valor da parcela inadimplida, até o limite de 90 (noventa) dias;</w:t>
      </w:r>
    </w:p>
    <w:p w14:paraId="55ED33B1" w14:textId="77777777" w:rsidR="00E70742" w:rsidRPr="000A67D7" w:rsidRDefault="00E70742" w:rsidP="00E70742">
      <w:pPr>
        <w:numPr>
          <w:ilvl w:val="1"/>
          <w:numId w:val="7"/>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0A67D7">
        <w:rPr>
          <w:rFonts w:ascii="Arial" w:eastAsia="Arial" w:hAnsi="Arial" w:cs="Arial"/>
          <w:sz w:val="21"/>
          <w:szCs w:val="21"/>
        </w:rPr>
        <w:t>compensatória</w:t>
      </w:r>
      <w:proofErr w:type="gramEnd"/>
      <w:r w:rsidRPr="000A67D7">
        <w:rPr>
          <w:rFonts w:ascii="Arial" w:eastAsia="Arial" w:hAnsi="Arial" w:cs="Arial"/>
          <w:sz w:val="21"/>
          <w:szCs w:val="21"/>
        </w:rPr>
        <w:t xml:space="preserve"> de 15% (quinze por cento) sobre o valor total do contrato, no caso de inexecução total do objeto.</w:t>
      </w:r>
    </w:p>
    <w:p w14:paraId="07E4E618"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aplicação das sanções previstas neste Contrato não exclui, em hipótese alguma, a obrigação de reparação integral do dano causado ao Contratante (</w:t>
      </w:r>
      <w:hyperlink r:id="rId45" w:anchor="art156%C2%A79">
        <w:r w:rsidRPr="000A67D7">
          <w:rPr>
            <w:rFonts w:ascii="Arial" w:eastAsia="Arial" w:hAnsi="Arial" w:cs="Arial"/>
            <w:sz w:val="21"/>
            <w:szCs w:val="21"/>
          </w:rPr>
          <w:t>art. 156, §9º, da Lei nº 14.133, de 2021</w:t>
        </w:r>
      </w:hyperlink>
      <w:r w:rsidRPr="000A67D7">
        <w:rPr>
          <w:rFonts w:ascii="Arial" w:eastAsia="Arial" w:hAnsi="Arial" w:cs="Arial"/>
          <w:sz w:val="21"/>
          <w:szCs w:val="21"/>
        </w:rPr>
        <w:t>).</w:t>
      </w:r>
    </w:p>
    <w:p w14:paraId="735BE38F"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2735D1AC"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Todas as sanções previstas neste Contrato poderão ser aplicadas cumulativamente com a multa (</w:t>
      </w:r>
      <w:hyperlink r:id="rId46" w:anchor="art156%C2%A77">
        <w:r w:rsidRPr="000A67D7">
          <w:rPr>
            <w:rFonts w:ascii="Arial" w:eastAsia="Arial" w:hAnsi="Arial" w:cs="Arial"/>
            <w:sz w:val="21"/>
            <w:szCs w:val="21"/>
          </w:rPr>
          <w:t>art. 156, §7º, da Lei nº 14.133, de 2021</w:t>
        </w:r>
      </w:hyperlink>
      <w:r w:rsidRPr="000A67D7">
        <w:rPr>
          <w:rFonts w:ascii="Arial" w:eastAsia="Arial" w:hAnsi="Arial" w:cs="Arial"/>
          <w:sz w:val="21"/>
          <w:szCs w:val="21"/>
        </w:rPr>
        <w:t>).</w:t>
      </w:r>
    </w:p>
    <w:p w14:paraId="56B97C8A"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24EB97CC"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Antes da aplicação da multa será facultada a defesa do interessado no prazo de 15 (quinze) dias úteis, contado da data de sua intimação (</w:t>
      </w:r>
      <w:hyperlink r:id="rId47" w:anchor="art157">
        <w:r w:rsidRPr="000A67D7">
          <w:rPr>
            <w:rFonts w:ascii="Arial" w:eastAsia="Arial" w:hAnsi="Arial" w:cs="Arial"/>
            <w:sz w:val="21"/>
            <w:szCs w:val="21"/>
          </w:rPr>
          <w:t>art. 157, da Lei nº 14.133, de 2021</w:t>
        </w:r>
      </w:hyperlink>
      <w:r w:rsidRPr="000A67D7">
        <w:rPr>
          <w:rFonts w:ascii="Arial" w:eastAsia="Arial" w:hAnsi="Arial" w:cs="Arial"/>
          <w:sz w:val="21"/>
          <w:szCs w:val="21"/>
        </w:rPr>
        <w:t>).</w:t>
      </w:r>
    </w:p>
    <w:p w14:paraId="7D2B2288"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7AD8A8CC"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8" w:anchor="art156%C2%A78">
        <w:r w:rsidRPr="000A67D7">
          <w:rPr>
            <w:rFonts w:ascii="Arial" w:eastAsia="Arial" w:hAnsi="Arial" w:cs="Arial"/>
            <w:sz w:val="21"/>
            <w:szCs w:val="21"/>
          </w:rPr>
          <w:t>art. 156, §8º, da Lei nº 14.133, de 2021</w:t>
        </w:r>
      </w:hyperlink>
      <w:r w:rsidRPr="000A67D7">
        <w:rPr>
          <w:rFonts w:ascii="Arial" w:eastAsia="Arial" w:hAnsi="Arial" w:cs="Arial"/>
          <w:sz w:val="21"/>
          <w:szCs w:val="21"/>
        </w:rPr>
        <w:t>).</w:t>
      </w:r>
    </w:p>
    <w:p w14:paraId="64D0A1CD"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32DC33E1"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Previamente ao encaminhamento à cobrança judicial, a multa poderá ser recolhida administrativamente no prazo máximo de 30 (trinta)</w:t>
      </w:r>
      <w:r w:rsidRPr="000A67D7">
        <w:rPr>
          <w:rFonts w:ascii="Arial" w:eastAsia="Arial" w:hAnsi="Arial" w:cs="Arial"/>
          <w:i/>
          <w:sz w:val="21"/>
          <w:szCs w:val="21"/>
        </w:rPr>
        <w:t xml:space="preserve"> </w:t>
      </w:r>
      <w:r w:rsidRPr="000A67D7">
        <w:rPr>
          <w:rFonts w:ascii="Arial" w:eastAsia="Arial" w:hAnsi="Arial" w:cs="Arial"/>
          <w:sz w:val="21"/>
          <w:szCs w:val="21"/>
        </w:rPr>
        <w:t>dias, a contar da data do recebimento da comunicação enviada pela autoridade competente.</w:t>
      </w:r>
    </w:p>
    <w:p w14:paraId="44BF02A0"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ED47D5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 aplicação das sanções realizar-se-á em processo administrativo que assegure o contraditório e a ampla defesa ao Contratado, observando-se o procedimento previsto no </w:t>
      </w:r>
      <w:r w:rsidRPr="000A67D7">
        <w:rPr>
          <w:rFonts w:ascii="Arial" w:eastAsia="Arial" w:hAnsi="Arial" w:cs="Arial"/>
          <w:b/>
          <w:sz w:val="21"/>
          <w:szCs w:val="21"/>
        </w:rPr>
        <w:t xml:space="preserve">caput </w:t>
      </w:r>
      <w:r w:rsidRPr="000A67D7">
        <w:rPr>
          <w:rFonts w:ascii="Arial" w:eastAsia="Arial" w:hAnsi="Arial" w:cs="Arial"/>
          <w:sz w:val="21"/>
          <w:szCs w:val="21"/>
        </w:rPr>
        <w:t xml:space="preserve">e parágrafos do </w:t>
      </w:r>
      <w:hyperlink r:id="rId49" w:anchor="art158">
        <w:r w:rsidRPr="000A67D7">
          <w:rPr>
            <w:rFonts w:ascii="Arial" w:eastAsia="Arial" w:hAnsi="Arial" w:cs="Arial"/>
            <w:sz w:val="21"/>
            <w:szCs w:val="21"/>
            <w:u w:val="single"/>
          </w:rPr>
          <w:t>art. 158 da Lei nº 14.133, de 2021</w:t>
        </w:r>
      </w:hyperlink>
      <w:r w:rsidRPr="000A67D7">
        <w:rPr>
          <w:rFonts w:ascii="Arial" w:eastAsia="Arial" w:hAnsi="Arial" w:cs="Arial"/>
          <w:sz w:val="21"/>
          <w:szCs w:val="21"/>
        </w:rPr>
        <w:t>, para as penalidades de impedimento de licitar e contratar e de declaração de inidoneidade para licitar ou contratar.</w:t>
      </w:r>
    </w:p>
    <w:p w14:paraId="68D8EB1C"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64C08B1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Na aplicação das sanções serão considerados (</w:t>
      </w:r>
      <w:hyperlink r:id="rId50" w:anchor="art156%C2%A71">
        <w:r w:rsidRPr="000A67D7">
          <w:rPr>
            <w:rFonts w:ascii="Arial" w:eastAsia="Arial" w:hAnsi="Arial" w:cs="Arial"/>
            <w:sz w:val="21"/>
            <w:szCs w:val="21"/>
            <w:u w:val="single"/>
          </w:rPr>
          <w:t>art. 156, §1º, da Lei nº 14.133, de 2021</w:t>
        </w:r>
      </w:hyperlink>
      <w:r w:rsidRPr="000A67D7">
        <w:rPr>
          <w:rFonts w:ascii="Arial" w:eastAsia="Arial" w:hAnsi="Arial" w:cs="Arial"/>
          <w:sz w:val="21"/>
          <w:szCs w:val="21"/>
        </w:rPr>
        <w:t>):</w:t>
      </w:r>
    </w:p>
    <w:p w14:paraId="49A46C69" w14:textId="77777777" w:rsidR="00E70742" w:rsidRPr="000A67D7" w:rsidRDefault="00E70742" w:rsidP="00E70742">
      <w:pPr>
        <w:numPr>
          <w:ilvl w:val="0"/>
          <w:numId w:val="15"/>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w:t>
      </w:r>
      <w:proofErr w:type="gramEnd"/>
      <w:r w:rsidRPr="000A67D7">
        <w:rPr>
          <w:rFonts w:ascii="Arial" w:eastAsia="Arial" w:hAnsi="Arial" w:cs="Arial"/>
          <w:sz w:val="21"/>
          <w:szCs w:val="21"/>
        </w:rPr>
        <w:t xml:space="preserve"> natureza e a gravidade da infração cometida;</w:t>
      </w:r>
    </w:p>
    <w:p w14:paraId="43DFD26F" w14:textId="77777777" w:rsidR="00E70742" w:rsidRPr="000A67D7" w:rsidRDefault="00E70742" w:rsidP="00E70742">
      <w:pPr>
        <w:numPr>
          <w:ilvl w:val="0"/>
          <w:numId w:val="15"/>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as</w:t>
      </w:r>
      <w:proofErr w:type="gramEnd"/>
      <w:r w:rsidRPr="000A67D7">
        <w:rPr>
          <w:rFonts w:ascii="Arial" w:eastAsia="Arial" w:hAnsi="Arial" w:cs="Arial"/>
          <w:sz w:val="21"/>
          <w:szCs w:val="21"/>
        </w:rPr>
        <w:t xml:space="preserve"> peculiaridades do caso concreto;</w:t>
      </w:r>
    </w:p>
    <w:p w14:paraId="7C98C170" w14:textId="77777777" w:rsidR="00E70742" w:rsidRPr="000A67D7" w:rsidRDefault="00E70742" w:rsidP="00E70742">
      <w:pPr>
        <w:numPr>
          <w:ilvl w:val="0"/>
          <w:numId w:val="15"/>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as</w:t>
      </w:r>
      <w:proofErr w:type="gramEnd"/>
      <w:r w:rsidRPr="000A67D7">
        <w:rPr>
          <w:rFonts w:ascii="Arial" w:eastAsia="Arial" w:hAnsi="Arial" w:cs="Arial"/>
          <w:sz w:val="21"/>
          <w:szCs w:val="21"/>
        </w:rPr>
        <w:t xml:space="preserve"> circunstâncias agravantes ou atenuantes;</w:t>
      </w:r>
    </w:p>
    <w:p w14:paraId="0B41F315" w14:textId="77777777" w:rsidR="00E70742" w:rsidRPr="000A67D7" w:rsidRDefault="00E70742" w:rsidP="00E70742">
      <w:pPr>
        <w:numPr>
          <w:ilvl w:val="0"/>
          <w:numId w:val="15"/>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os</w:t>
      </w:r>
      <w:proofErr w:type="gramEnd"/>
      <w:r w:rsidRPr="000A67D7">
        <w:rPr>
          <w:rFonts w:ascii="Arial" w:eastAsia="Arial" w:hAnsi="Arial" w:cs="Arial"/>
          <w:sz w:val="21"/>
          <w:szCs w:val="21"/>
        </w:rPr>
        <w:t xml:space="preserve"> danos que dela provierem para o Contratante;</w:t>
      </w:r>
    </w:p>
    <w:p w14:paraId="7C1716CF" w14:textId="77777777" w:rsidR="00E70742" w:rsidRPr="000A67D7" w:rsidRDefault="00E70742" w:rsidP="00E70742">
      <w:pPr>
        <w:numPr>
          <w:ilvl w:val="0"/>
          <w:numId w:val="15"/>
        </w:numP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a</w:t>
      </w:r>
      <w:proofErr w:type="gramEnd"/>
      <w:r w:rsidRPr="000A67D7">
        <w:rPr>
          <w:rFonts w:ascii="Arial" w:eastAsia="Arial" w:hAnsi="Arial" w:cs="Arial"/>
          <w:sz w:val="21"/>
          <w:szCs w:val="21"/>
        </w:rPr>
        <w:t xml:space="preserve"> implantação ou o aperfeiçoamento de programa de integridade, conforme normas e orientações dos órgãos de controle.</w:t>
      </w:r>
    </w:p>
    <w:p w14:paraId="1CD30D85" w14:textId="77777777" w:rsidR="00E70742" w:rsidRPr="000A67D7" w:rsidRDefault="00E70742" w:rsidP="00E70742">
      <w:pPr>
        <w:spacing w:after="0" w:line="240" w:lineRule="auto"/>
        <w:jc w:val="both"/>
        <w:rPr>
          <w:rFonts w:ascii="Arial" w:eastAsia="Arial" w:hAnsi="Arial" w:cs="Arial"/>
          <w:sz w:val="21"/>
          <w:szCs w:val="21"/>
        </w:rPr>
      </w:pPr>
    </w:p>
    <w:p w14:paraId="67BA66C7"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 xml:space="preserve">Os atos previstos como infrações administrativas na </w:t>
      </w:r>
      <w:hyperlink r:id="rId51">
        <w:r w:rsidRPr="000A67D7">
          <w:rPr>
            <w:rFonts w:ascii="Arial" w:eastAsia="Arial" w:hAnsi="Arial" w:cs="Arial"/>
            <w:sz w:val="21"/>
            <w:szCs w:val="21"/>
            <w:u w:val="single"/>
          </w:rPr>
          <w:t>Lei nº 14.133, de 2021</w:t>
        </w:r>
      </w:hyperlink>
      <w:r w:rsidRPr="000A67D7">
        <w:rPr>
          <w:rFonts w:ascii="Arial" w:eastAsia="Arial" w:hAnsi="Arial" w:cs="Arial"/>
          <w:sz w:val="21"/>
          <w:szCs w:val="21"/>
        </w:rPr>
        <w:t xml:space="preserve">, ou em outras leis de licitações e contratos da Administração Pública que também sejam tipificados como atos lesivos na </w:t>
      </w:r>
      <w:hyperlink r:id="rId52">
        <w:r w:rsidRPr="000A67D7">
          <w:rPr>
            <w:rFonts w:ascii="Arial" w:eastAsia="Arial" w:hAnsi="Arial" w:cs="Arial"/>
            <w:sz w:val="21"/>
            <w:szCs w:val="21"/>
            <w:u w:val="single"/>
          </w:rPr>
          <w:t>Lei nº 12.846, de 2013</w:t>
        </w:r>
      </w:hyperlink>
      <w:r w:rsidRPr="000A67D7">
        <w:rPr>
          <w:rFonts w:ascii="Arial" w:eastAsia="Arial" w:hAnsi="Arial" w:cs="Arial"/>
          <w:sz w:val="21"/>
          <w:szCs w:val="21"/>
        </w:rPr>
        <w:t>, serão apurados e julgados conjuntamente, nos mesmos autos, observados o rito procedimental e autoridade competente definidos na referida Lei (</w:t>
      </w:r>
      <w:hyperlink r:id="rId53">
        <w:r w:rsidRPr="000A67D7">
          <w:rPr>
            <w:rFonts w:ascii="Arial" w:eastAsia="Arial" w:hAnsi="Arial" w:cs="Arial"/>
            <w:sz w:val="21"/>
            <w:szCs w:val="21"/>
            <w:u w:val="single"/>
          </w:rPr>
          <w:t>art. 159</w:t>
        </w:r>
      </w:hyperlink>
      <w:r w:rsidRPr="000A67D7">
        <w:rPr>
          <w:rFonts w:ascii="Arial" w:eastAsia="Arial" w:hAnsi="Arial" w:cs="Arial"/>
          <w:sz w:val="21"/>
          <w:szCs w:val="21"/>
        </w:rPr>
        <w:t>).</w:t>
      </w:r>
    </w:p>
    <w:p w14:paraId="7505DAB9"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7CA4E3C3"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4" w:anchor="art160">
        <w:r w:rsidRPr="000A67D7">
          <w:rPr>
            <w:rFonts w:ascii="Arial" w:eastAsia="Arial" w:hAnsi="Arial" w:cs="Arial"/>
            <w:sz w:val="21"/>
            <w:szCs w:val="21"/>
            <w:u w:val="single"/>
          </w:rPr>
          <w:t>art. 160, da Lei nº 14.133, de 2021</w:t>
        </w:r>
      </w:hyperlink>
      <w:r w:rsidRPr="000A67D7">
        <w:rPr>
          <w:rFonts w:ascii="Arial" w:eastAsia="Arial" w:hAnsi="Arial" w:cs="Arial"/>
          <w:sz w:val="21"/>
          <w:szCs w:val="21"/>
        </w:rPr>
        <w:t>).</w:t>
      </w:r>
    </w:p>
    <w:p w14:paraId="5CC2BA15"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3569966A"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A67D7">
        <w:rPr>
          <w:rFonts w:ascii="Arial" w:eastAsia="Arial" w:hAnsi="Arial" w:cs="Arial"/>
          <w:sz w:val="21"/>
          <w:szCs w:val="21"/>
        </w:rPr>
        <w:t>Ceis</w:t>
      </w:r>
      <w:proofErr w:type="spellEnd"/>
      <w:r w:rsidRPr="000A67D7">
        <w:rPr>
          <w:rFonts w:ascii="Arial" w:eastAsia="Arial" w:hAnsi="Arial" w:cs="Arial"/>
          <w:sz w:val="21"/>
          <w:szCs w:val="21"/>
        </w:rPr>
        <w:t>) e no Cadastro Nacional de Empresas Punidas (</w:t>
      </w:r>
      <w:proofErr w:type="spellStart"/>
      <w:r w:rsidRPr="000A67D7">
        <w:rPr>
          <w:rFonts w:ascii="Arial" w:eastAsia="Arial" w:hAnsi="Arial" w:cs="Arial"/>
          <w:sz w:val="21"/>
          <w:szCs w:val="21"/>
        </w:rPr>
        <w:t>Cnep</w:t>
      </w:r>
      <w:proofErr w:type="spellEnd"/>
      <w:r w:rsidRPr="000A67D7">
        <w:rPr>
          <w:rFonts w:ascii="Arial" w:eastAsia="Arial" w:hAnsi="Arial" w:cs="Arial"/>
          <w:sz w:val="21"/>
          <w:szCs w:val="21"/>
        </w:rPr>
        <w:t>), instituídos no âmbito do Poder Executivo Federal. (</w:t>
      </w:r>
      <w:hyperlink r:id="rId55" w:anchor="art161">
        <w:r w:rsidRPr="000A67D7">
          <w:rPr>
            <w:rFonts w:ascii="Arial" w:eastAsia="Arial" w:hAnsi="Arial" w:cs="Arial"/>
            <w:sz w:val="21"/>
            <w:szCs w:val="21"/>
            <w:u w:val="single"/>
          </w:rPr>
          <w:t>Art. 16 1, da Lei nº 14.133, de 2021</w:t>
        </w:r>
      </w:hyperlink>
      <w:r w:rsidRPr="000A67D7">
        <w:rPr>
          <w:rFonts w:ascii="Arial" w:eastAsia="Arial" w:hAnsi="Arial" w:cs="Arial"/>
          <w:sz w:val="21"/>
          <w:szCs w:val="21"/>
        </w:rPr>
        <w:t>).</w:t>
      </w:r>
    </w:p>
    <w:p w14:paraId="2EBC31BB"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04CCA8E1"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As sanções de impedimento de licitar e contratar e declaração de inidoneidade para licitar ou contratar são passíveis de reabilitação na forma do </w:t>
      </w:r>
      <w:hyperlink r:id="rId56" w:anchor="163">
        <w:r w:rsidRPr="000A67D7">
          <w:rPr>
            <w:rFonts w:ascii="Arial" w:eastAsia="Arial" w:hAnsi="Arial" w:cs="Arial"/>
            <w:sz w:val="21"/>
            <w:szCs w:val="21"/>
            <w:u w:val="single"/>
          </w:rPr>
          <w:t>art. 163 da Lei nº 14.133/21</w:t>
        </w:r>
      </w:hyperlink>
      <w:r w:rsidRPr="000A67D7">
        <w:rPr>
          <w:rFonts w:ascii="Arial" w:eastAsia="Arial" w:hAnsi="Arial" w:cs="Arial"/>
          <w:sz w:val="21"/>
          <w:szCs w:val="21"/>
        </w:rPr>
        <w:t>.</w:t>
      </w:r>
    </w:p>
    <w:p w14:paraId="3A778054"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1582E006"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58D900EC" w14:textId="77777777" w:rsidR="00E70742" w:rsidRPr="000A67D7" w:rsidRDefault="00E70742" w:rsidP="00E70742">
      <w:pPr>
        <w:spacing w:after="0" w:line="240" w:lineRule="auto"/>
        <w:ind w:right="54"/>
        <w:jc w:val="both"/>
        <w:rPr>
          <w:rFonts w:ascii="Arial" w:eastAsia="Arial" w:hAnsi="Arial" w:cs="Arial"/>
          <w:sz w:val="21"/>
          <w:szCs w:val="21"/>
        </w:rPr>
      </w:pPr>
    </w:p>
    <w:p w14:paraId="18054729"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EXTINÇÃO CONTRATUAL:</w:t>
      </w:r>
    </w:p>
    <w:p w14:paraId="1D87B92D" w14:textId="77777777" w:rsidR="00E70742" w:rsidRPr="000A67D7" w:rsidRDefault="00E70742" w:rsidP="00E70742">
      <w:pPr>
        <w:pBdr>
          <w:top w:val="nil"/>
          <w:left w:val="nil"/>
          <w:bottom w:val="nil"/>
          <w:right w:val="nil"/>
          <w:between w:val="nil"/>
        </w:pBdr>
        <w:spacing w:after="0" w:line="240" w:lineRule="auto"/>
        <w:ind w:left="720"/>
        <w:jc w:val="both"/>
        <w:rPr>
          <w:rFonts w:ascii="Arial" w:eastAsia="Arial" w:hAnsi="Arial" w:cs="Arial"/>
          <w:sz w:val="21"/>
          <w:szCs w:val="21"/>
        </w:rPr>
      </w:pPr>
    </w:p>
    <w:p w14:paraId="7AD7BF8C"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O contrato se extingue quando cumpridas as obrigações de ambas as partes, ainda que isso ocorra antes do prazo estipulado para tanto.</w:t>
      </w:r>
    </w:p>
    <w:p w14:paraId="41DC53A6" w14:textId="77777777" w:rsidR="00E70742" w:rsidRPr="000A67D7" w:rsidRDefault="00E70742" w:rsidP="00E70742">
      <w:pPr>
        <w:pBdr>
          <w:top w:val="nil"/>
          <w:left w:val="nil"/>
          <w:bottom w:val="nil"/>
          <w:right w:val="nil"/>
          <w:between w:val="nil"/>
        </w:pBdr>
        <w:spacing w:after="0" w:line="240" w:lineRule="auto"/>
        <w:contextualSpacing/>
        <w:jc w:val="both"/>
        <w:rPr>
          <w:rFonts w:ascii="Arial" w:eastAsia="Arial" w:hAnsi="Arial" w:cs="Arial"/>
          <w:sz w:val="21"/>
          <w:szCs w:val="21"/>
        </w:rPr>
      </w:pPr>
    </w:p>
    <w:p w14:paraId="3C81CF76"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as obrigações não forem cumpridas no prazo estipulado, a vigência ficará prorrogada até a conclusão do objeto, caso em que deverá a Administração providenciar a readequação do cronograma fixado para o contrato.</w:t>
      </w:r>
    </w:p>
    <w:p w14:paraId="5B00B8A2"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45B805BA"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Quando a não conclusão do contrato referida no item anterior decorrer de culpa do contratado:</w:t>
      </w:r>
    </w:p>
    <w:p w14:paraId="3FC09978"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5ACC75D2" w14:textId="77777777" w:rsidR="00E70742" w:rsidRPr="000A67D7" w:rsidRDefault="00E70742" w:rsidP="00E70742">
      <w:pPr>
        <w:numPr>
          <w:ilvl w:val="0"/>
          <w:numId w:val="17"/>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ficará</w:t>
      </w:r>
      <w:proofErr w:type="gramEnd"/>
      <w:r w:rsidRPr="000A67D7">
        <w:rPr>
          <w:rFonts w:ascii="Arial" w:eastAsia="Arial" w:hAnsi="Arial" w:cs="Arial"/>
          <w:sz w:val="21"/>
          <w:szCs w:val="21"/>
        </w:rPr>
        <w:t xml:space="preserve"> ele constituído em mora, sendo-lhe aplicáveis as respectivas sanções administrativas; e  </w:t>
      </w:r>
    </w:p>
    <w:p w14:paraId="70D0E256" w14:textId="77777777" w:rsidR="00E70742" w:rsidRPr="000A67D7" w:rsidRDefault="00E70742" w:rsidP="00E70742">
      <w:pPr>
        <w:numPr>
          <w:ilvl w:val="0"/>
          <w:numId w:val="17"/>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0A67D7">
        <w:rPr>
          <w:rFonts w:ascii="Arial" w:eastAsia="Arial" w:hAnsi="Arial" w:cs="Arial"/>
          <w:sz w:val="21"/>
          <w:szCs w:val="21"/>
        </w:rPr>
        <w:t>poderá</w:t>
      </w:r>
      <w:proofErr w:type="gramEnd"/>
      <w:r w:rsidRPr="000A67D7">
        <w:rPr>
          <w:rFonts w:ascii="Arial" w:eastAsia="Arial" w:hAnsi="Arial" w:cs="Arial"/>
          <w:sz w:val="21"/>
          <w:szCs w:val="21"/>
        </w:rPr>
        <w:t xml:space="preserve"> a Administração optar pela extinção do contrato e, nesse caso, adotará as medidas admitidas em lei para a continuidade da execução contratual.</w:t>
      </w:r>
    </w:p>
    <w:p w14:paraId="1887F069" w14:textId="77777777" w:rsidR="00E70742" w:rsidRPr="000A67D7" w:rsidRDefault="00E70742" w:rsidP="00E70742">
      <w:pPr>
        <w:numPr>
          <w:ilvl w:val="0"/>
          <w:numId w:val="17"/>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O contrato pode ser extinto antes de cumpridas as obrigações nele estipuladas, ou antes do prazo nele fixado, por algum dos motivos previstos no </w:t>
      </w:r>
      <w:hyperlink r:id="rId57" w:anchor="art137">
        <w:r w:rsidRPr="000A67D7">
          <w:rPr>
            <w:rFonts w:ascii="Arial" w:eastAsia="Arial" w:hAnsi="Arial" w:cs="Arial"/>
            <w:sz w:val="21"/>
            <w:szCs w:val="21"/>
          </w:rPr>
          <w:t>artigo 137 da Lei nº 14.133/21</w:t>
        </w:r>
      </w:hyperlink>
      <w:r w:rsidRPr="000A67D7">
        <w:rPr>
          <w:rFonts w:ascii="Arial" w:eastAsia="Arial" w:hAnsi="Arial" w:cs="Arial"/>
          <w:sz w:val="21"/>
          <w:szCs w:val="21"/>
        </w:rPr>
        <w:t>, bem como amigavelmente, assegurados o contraditório e a ampla defesa.</w:t>
      </w:r>
    </w:p>
    <w:p w14:paraId="321EA6AA"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Nesta hipótese, aplicam-se também os </w:t>
      </w:r>
      <w:hyperlink r:id="rId58" w:anchor="art138">
        <w:r w:rsidRPr="000A67D7">
          <w:rPr>
            <w:rFonts w:ascii="Arial" w:eastAsia="Arial" w:hAnsi="Arial" w:cs="Arial"/>
            <w:sz w:val="21"/>
            <w:szCs w:val="21"/>
          </w:rPr>
          <w:t>artigos 138 e 139 da mesma Lei</w:t>
        </w:r>
      </w:hyperlink>
      <w:r w:rsidRPr="000A67D7">
        <w:rPr>
          <w:rFonts w:ascii="Arial" w:eastAsia="Arial" w:hAnsi="Arial" w:cs="Arial"/>
          <w:sz w:val="21"/>
          <w:szCs w:val="21"/>
        </w:rPr>
        <w:t>.</w:t>
      </w:r>
    </w:p>
    <w:p w14:paraId="5CEC9C47"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alteração social ou a modificação da finalidade ou da estrutura da empresa não ensejará a rescisão se não restringir sua capacidade de concluir o contrato.</w:t>
      </w:r>
    </w:p>
    <w:p w14:paraId="7C34256F" w14:textId="77777777" w:rsidR="00E70742" w:rsidRPr="000A67D7" w:rsidRDefault="00E70742" w:rsidP="00E70742">
      <w:pPr>
        <w:numPr>
          <w:ilvl w:val="3"/>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Se a operação implicar mudança da pessoa jurídica contratada, deverá ser formalizado termo aditivo para alteração subjetiva.</w:t>
      </w:r>
    </w:p>
    <w:p w14:paraId="778D04C3"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77FCAD57"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termo de rescisão, sempre que possível, será precedido:</w:t>
      </w:r>
    </w:p>
    <w:p w14:paraId="3392D03A"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Balanço dos eventos contratuais já cumpridos ou parcialmente cumpridos;</w:t>
      </w:r>
    </w:p>
    <w:p w14:paraId="224B1105"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Relação dos pagamentos já efetuados e ainda devidos;</w:t>
      </w:r>
    </w:p>
    <w:p w14:paraId="34D8BF63" w14:textId="77777777" w:rsidR="00E70742" w:rsidRPr="000A67D7" w:rsidRDefault="00E70742" w:rsidP="00E70742">
      <w:pPr>
        <w:numPr>
          <w:ilvl w:val="2"/>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lastRenderedPageBreak/>
        <w:t>Indenizações e multas.</w:t>
      </w:r>
    </w:p>
    <w:p w14:paraId="7A33193F" w14:textId="77777777" w:rsidR="00E70742" w:rsidRPr="000A67D7" w:rsidRDefault="00E70742" w:rsidP="00E70742">
      <w:pPr>
        <w:pBdr>
          <w:top w:val="nil"/>
          <w:left w:val="nil"/>
          <w:bottom w:val="nil"/>
          <w:right w:val="nil"/>
          <w:between w:val="nil"/>
        </w:pBdr>
        <w:spacing w:after="0" w:line="240" w:lineRule="auto"/>
        <w:jc w:val="both"/>
        <w:rPr>
          <w:rFonts w:ascii="Arial" w:eastAsia="Arial" w:hAnsi="Arial" w:cs="Arial"/>
          <w:sz w:val="21"/>
          <w:szCs w:val="21"/>
        </w:rPr>
      </w:pPr>
    </w:p>
    <w:p w14:paraId="155C6F64"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A extinção do contrato não configura óbice para o reconhecimento do desequilíbrio econômico-financeiro, hipótese em que será concedida indenização por meio de termo indenizatório (</w:t>
      </w:r>
      <w:hyperlink r:id="rId59" w:anchor="art131">
        <w:r w:rsidRPr="000A67D7">
          <w:rPr>
            <w:rFonts w:ascii="Arial" w:eastAsia="Arial" w:hAnsi="Arial" w:cs="Arial"/>
            <w:sz w:val="21"/>
            <w:szCs w:val="21"/>
          </w:rPr>
          <w:t xml:space="preserve">art. 131, </w:t>
        </w:r>
      </w:hyperlink>
      <w:hyperlink r:id="rId60" w:anchor="art131">
        <w:r w:rsidRPr="000A67D7">
          <w:rPr>
            <w:rFonts w:ascii="Arial" w:eastAsia="Arial" w:hAnsi="Arial" w:cs="Arial"/>
            <w:i/>
            <w:sz w:val="21"/>
            <w:szCs w:val="21"/>
          </w:rPr>
          <w:t xml:space="preserve">caput, </w:t>
        </w:r>
      </w:hyperlink>
      <w:hyperlink r:id="rId61" w:anchor="art131">
        <w:r w:rsidRPr="000A67D7">
          <w:rPr>
            <w:rFonts w:ascii="Arial" w:eastAsia="Arial" w:hAnsi="Arial" w:cs="Arial"/>
            <w:sz w:val="21"/>
            <w:szCs w:val="21"/>
          </w:rPr>
          <w:t>da Lei n.º 14.133, de 2021</w:t>
        </w:r>
      </w:hyperlink>
      <w:r w:rsidRPr="000A67D7">
        <w:rPr>
          <w:rFonts w:ascii="Arial" w:eastAsia="Arial" w:hAnsi="Arial" w:cs="Arial"/>
          <w:sz w:val="21"/>
          <w:szCs w:val="21"/>
        </w:rPr>
        <w:t xml:space="preserve">). </w:t>
      </w:r>
    </w:p>
    <w:p w14:paraId="1629F937" w14:textId="77777777" w:rsidR="00E70742" w:rsidRPr="000A67D7" w:rsidRDefault="00E70742" w:rsidP="00E70742">
      <w:pPr>
        <w:spacing w:after="0" w:line="240" w:lineRule="auto"/>
        <w:ind w:right="54"/>
        <w:jc w:val="both"/>
        <w:rPr>
          <w:rFonts w:ascii="Arial" w:eastAsia="Arial" w:hAnsi="Arial" w:cs="Arial"/>
          <w:sz w:val="21"/>
          <w:szCs w:val="21"/>
        </w:rPr>
      </w:pPr>
    </w:p>
    <w:p w14:paraId="634A7B0F"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CASOS OMISSOS:</w:t>
      </w:r>
    </w:p>
    <w:p w14:paraId="3B5FE49D" w14:textId="77777777" w:rsidR="00E70742" w:rsidRPr="000A67D7" w:rsidRDefault="00E70742" w:rsidP="00E70742">
      <w:pPr>
        <w:pBdr>
          <w:top w:val="nil"/>
          <w:left w:val="nil"/>
          <w:bottom w:val="nil"/>
          <w:right w:val="nil"/>
          <w:between w:val="nil"/>
        </w:pBdr>
        <w:spacing w:after="0" w:line="240" w:lineRule="auto"/>
        <w:ind w:left="720"/>
        <w:jc w:val="both"/>
        <w:rPr>
          <w:rFonts w:ascii="Arial" w:eastAsia="Arial" w:hAnsi="Arial" w:cs="Arial"/>
          <w:sz w:val="21"/>
          <w:szCs w:val="21"/>
        </w:rPr>
      </w:pPr>
    </w:p>
    <w:p w14:paraId="68D21FAB"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Os casos omissos serão decididos pelo contratante, segundo as disposições contidas na Lei </w:t>
      </w:r>
      <w:hyperlink r:id="rId62">
        <w:r w:rsidRPr="000A67D7">
          <w:rPr>
            <w:rFonts w:ascii="Arial" w:eastAsia="Arial" w:hAnsi="Arial" w:cs="Arial"/>
            <w:sz w:val="21"/>
            <w:szCs w:val="21"/>
          </w:rPr>
          <w:t>nº 14.133, de 2021</w:t>
        </w:r>
      </w:hyperlink>
      <w:r w:rsidRPr="000A67D7">
        <w:rPr>
          <w:rFonts w:ascii="Arial" w:eastAsia="Arial" w:hAnsi="Arial" w:cs="Arial"/>
          <w:sz w:val="21"/>
          <w:szCs w:val="21"/>
        </w:rPr>
        <w:t xml:space="preserve">, e demais normas federais aplicáveis e, subsidiariamente, segundo as disposições contidas código civil e na </w:t>
      </w:r>
      <w:hyperlink r:id="rId63">
        <w:r w:rsidRPr="000A67D7">
          <w:rPr>
            <w:rFonts w:ascii="Arial" w:eastAsia="Arial" w:hAnsi="Arial" w:cs="Arial"/>
            <w:sz w:val="21"/>
            <w:szCs w:val="21"/>
          </w:rPr>
          <w:t>Lei nº 8.078, de 1990 – Código de Defesa do Consumidor</w:t>
        </w:r>
      </w:hyperlink>
      <w:r w:rsidRPr="000A67D7">
        <w:rPr>
          <w:rFonts w:ascii="Arial" w:eastAsia="Arial" w:hAnsi="Arial" w:cs="Arial"/>
          <w:sz w:val="21"/>
          <w:szCs w:val="21"/>
        </w:rPr>
        <w:t xml:space="preserve"> – e normas e princípios gerais dos contratos.</w:t>
      </w:r>
    </w:p>
    <w:p w14:paraId="6015CBA5" w14:textId="77777777" w:rsidR="00E70742" w:rsidRPr="000A67D7" w:rsidRDefault="00E70742" w:rsidP="00E70742">
      <w:pPr>
        <w:spacing w:after="0" w:line="240" w:lineRule="auto"/>
        <w:ind w:right="54"/>
        <w:jc w:val="both"/>
        <w:rPr>
          <w:rFonts w:ascii="Arial" w:eastAsia="Arial" w:hAnsi="Arial" w:cs="Arial"/>
          <w:sz w:val="21"/>
          <w:szCs w:val="21"/>
        </w:rPr>
      </w:pPr>
    </w:p>
    <w:p w14:paraId="3F3261B1" w14:textId="77777777" w:rsidR="00E70742" w:rsidRPr="000A67D7" w:rsidRDefault="00E70742" w:rsidP="00E70742">
      <w:pPr>
        <w:numPr>
          <w:ilvl w:val="0"/>
          <w:numId w:val="3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A67D7">
        <w:rPr>
          <w:rFonts w:ascii="Arial" w:eastAsia="Arial" w:hAnsi="Arial" w:cs="Arial"/>
          <w:b/>
          <w:sz w:val="21"/>
          <w:szCs w:val="21"/>
        </w:rPr>
        <w:t>ALTERAÇÕES:</w:t>
      </w:r>
    </w:p>
    <w:p w14:paraId="0ADA9A99" w14:textId="77777777" w:rsidR="00E70742" w:rsidRPr="000A67D7" w:rsidRDefault="00E70742" w:rsidP="00E7074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sz w:val="21"/>
          <w:szCs w:val="21"/>
        </w:rPr>
      </w:pPr>
    </w:p>
    <w:p w14:paraId="7F698425"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A67D7">
        <w:rPr>
          <w:rFonts w:ascii="Arial" w:eastAsia="Arial" w:hAnsi="Arial" w:cs="Arial"/>
          <w:sz w:val="21"/>
          <w:szCs w:val="21"/>
        </w:rPr>
        <w:t xml:space="preserve">Eventuais alterações contratuais reger-se-ão pela disciplina dos </w:t>
      </w:r>
      <w:hyperlink r:id="rId64" w:anchor="art124">
        <w:proofErr w:type="spellStart"/>
        <w:r w:rsidRPr="000A67D7">
          <w:rPr>
            <w:rFonts w:ascii="Arial" w:eastAsia="Arial" w:hAnsi="Arial" w:cs="Arial"/>
            <w:sz w:val="21"/>
            <w:szCs w:val="21"/>
          </w:rPr>
          <w:t>arts</w:t>
        </w:r>
        <w:proofErr w:type="spellEnd"/>
        <w:r w:rsidRPr="000A67D7">
          <w:rPr>
            <w:rFonts w:ascii="Arial" w:eastAsia="Arial" w:hAnsi="Arial" w:cs="Arial"/>
            <w:sz w:val="21"/>
            <w:szCs w:val="21"/>
          </w:rPr>
          <w:t>. 124 e seguintes da Lei nº 14.133, de 2021</w:t>
        </w:r>
      </w:hyperlink>
      <w:r w:rsidRPr="000A67D7">
        <w:rPr>
          <w:rFonts w:ascii="Arial" w:eastAsia="Arial" w:hAnsi="Arial" w:cs="Arial"/>
          <w:sz w:val="21"/>
          <w:szCs w:val="21"/>
        </w:rPr>
        <w:t>.</w:t>
      </w:r>
    </w:p>
    <w:p w14:paraId="0DFF71DC"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O contratado é obrigado a aceitar, nas mesmas condições contratuais, os acréscimos ou supressões que se fizerem necessários, até o limite de 25% (vinte e cinco por cento) do valor inicial atualizado do contrato.</w:t>
      </w:r>
    </w:p>
    <w:p w14:paraId="1BBFC67D" w14:textId="77777777" w:rsidR="00E70742" w:rsidRPr="000A67D7" w:rsidRDefault="00E70742" w:rsidP="00E70742">
      <w:pPr>
        <w:numPr>
          <w:ilvl w:val="1"/>
          <w:numId w:val="3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A67D7">
        <w:rPr>
          <w:rFonts w:ascii="Arial" w:eastAsia="Arial" w:hAnsi="Arial" w:cs="Arial"/>
          <w:sz w:val="21"/>
          <w:szCs w:val="21"/>
        </w:rPr>
        <w:t xml:space="preserve">Registros que não caracterizam alteração do contrato podem ser realizados por simples apostila, dispensada a celebração de termo aditivo, na forma do </w:t>
      </w:r>
      <w:hyperlink r:id="rId65" w:anchor="art136">
        <w:r w:rsidRPr="000A67D7">
          <w:rPr>
            <w:rFonts w:ascii="Arial" w:eastAsia="Arial" w:hAnsi="Arial" w:cs="Arial"/>
            <w:sz w:val="21"/>
            <w:szCs w:val="21"/>
          </w:rPr>
          <w:t>art. 136 da Lei nº 14.133, de 2021</w:t>
        </w:r>
      </w:hyperlink>
      <w:r w:rsidRPr="000A67D7">
        <w:rPr>
          <w:rFonts w:ascii="Arial" w:eastAsia="Arial" w:hAnsi="Arial" w:cs="Arial"/>
          <w:sz w:val="21"/>
          <w:szCs w:val="21"/>
        </w:rPr>
        <w:t>.</w:t>
      </w:r>
    </w:p>
    <w:p w14:paraId="272E5A6A" w14:textId="77777777" w:rsidR="00E70742" w:rsidRPr="000A67D7" w:rsidRDefault="00E70742" w:rsidP="00E70742">
      <w:pPr>
        <w:spacing w:line="240" w:lineRule="auto"/>
        <w:contextualSpacing/>
        <w:jc w:val="both"/>
        <w:rPr>
          <w:rFonts w:ascii="Arial" w:hAnsi="Arial" w:cs="Arial"/>
          <w:sz w:val="21"/>
          <w:szCs w:val="21"/>
        </w:rPr>
      </w:pPr>
    </w:p>
    <w:p w14:paraId="384F6668" w14:textId="77777777" w:rsidR="00E70742" w:rsidRPr="000A67D7" w:rsidRDefault="00E70742" w:rsidP="00E70742">
      <w:pPr>
        <w:numPr>
          <w:ilvl w:val="0"/>
          <w:numId w:val="38"/>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PRAZO DO FUTURO CONTRATO:</w:t>
      </w:r>
    </w:p>
    <w:p w14:paraId="59186BB6" w14:textId="77777777" w:rsidR="00E70742" w:rsidRPr="000A67D7" w:rsidRDefault="00E70742" w:rsidP="00E70742">
      <w:pPr>
        <w:spacing w:line="240" w:lineRule="auto"/>
        <w:contextualSpacing/>
        <w:rPr>
          <w:rFonts w:ascii="Arial" w:hAnsi="Arial" w:cs="Arial"/>
          <w:sz w:val="21"/>
          <w:szCs w:val="21"/>
        </w:rPr>
      </w:pPr>
    </w:p>
    <w:p w14:paraId="18E90D58"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eastAsia="Arial" w:hAnsi="Arial" w:cs="Arial"/>
          <w:sz w:val="21"/>
          <w:szCs w:val="21"/>
        </w:rPr>
        <w:t xml:space="preserve">O prazo de vigência da contratação é até </w:t>
      </w:r>
      <w:r>
        <w:rPr>
          <w:rFonts w:ascii="Arial" w:eastAsia="Arial" w:hAnsi="Arial" w:cs="Arial"/>
          <w:b/>
          <w:bCs/>
          <w:sz w:val="21"/>
          <w:szCs w:val="21"/>
        </w:rPr>
        <w:t>31/12/2026</w:t>
      </w:r>
      <w:r w:rsidRPr="000A67D7">
        <w:rPr>
          <w:rFonts w:ascii="Arial" w:eastAsia="Arial" w:hAnsi="Arial" w:cs="Arial"/>
          <w:sz w:val="21"/>
          <w:szCs w:val="21"/>
        </w:rPr>
        <w:t xml:space="preserve"> contados da data de assinatura, na forma do </w:t>
      </w:r>
      <w:hyperlink r:id="rId66" w:anchor="art105">
        <w:r w:rsidRPr="000A67D7">
          <w:rPr>
            <w:rFonts w:ascii="Arial" w:eastAsia="Arial" w:hAnsi="Arial" w:cs="Arial"/>
            <w:sz w:val="21"/>
            <w:szCs w:val="21"/>
            <w:u w:val="single"/>
          </w:rPr>
          <w:t>artigo 105 da Lei n° 14.133, de 2021</w:t>
        </w:r>
      </w:hyperlink>
      <w:r w:rsidRPr="000A67D7">
        <w:rPr>
          <w:rFonts w:ascii="Arial" w:eastAsia="Arial" w:hAnsi="Arial" w:cs="Arial"/>
          <w:sz w:val="21"/>
          <w:szCs w:val="21"/>
        </w:rPr>
        <w:t>.</w:t>
      </w:r>
    </w:p>
    <w:p w14:paraId="3FB1B5D8" w14:textId="77777777" w:rsidR="00E70742" w:rsidRPr="000A67D7" w:rsidRDefault="00E70742" w:rsidP="00E70742">
      <w:pPr>
        <w:spacing w:line="240" w:lineRule="auto"/>
        <w:contextualSpacing/>
        <w:jc w:val="both"/>
        <w:rPr>
          <w:rFonts w:ascii="Arial" w:hAnsi="Arial" w:cs="Arial"/>
          <w:sz w:val="21"/>
          <w:szCs w:val="21"/>
        </w:rPr>
      </w:pPr>
    </w:p>
    <w:p w14:paraId="1F9A073F"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eastAsia="Arial" w:hAnsi="Arial" w:cs="Arial"/>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7314C550" w14:textId="77777777" w:rsidR="00E70742" w:rsidRPr="000A67D7" w:rsidRDefault="00E70742" w:rsidP="00E70742">
      <w:pPr>
        <w:spacing w:line="240" w:lineRule="auto"/>
        <w:contextualSpacing/>
        <w:jc w:val="both"/>
        <w:rPr>
          <w:rFonts w:ascii="Arial" w:hAnsi="Arial" w:cs="Arial"/>
          <w:sz w:val="21"/>
          <w:szCs w:val="21"/>
        </w:rPr>
      </w:pPr>
    </w:p>
    <w:p w14:paraId="7EE28E90" w14:textId="77777777" w:rsidR="00E70742" w:rsidRPr="000A67D7" w:rsidRDefault="00E70742" w:rsidP="00E70742">
      <w:pPr>
        <w:numPr>
          <w:ilvl w:val="0"/>
          <w:numId w:val="38"/>
        </w:numPr>
        <w:shd w:val="clear" w:color="auto" w:fill="FFD966" w:themeFill="accent4" w:themeFillTint="99"/>
        <w:spacing w:line="240" w:lineRule="auto"/>
        <w:ind w:left="0" w:firstLine="0"/>
        <w:contextualSpacing/>
        <w:rPr>
          <w:rFonts w:ascii="Arial" w:hAnsi="Arial" w:cs="Arial"/>
          <w:sz w:val="21"/>
          <w:szCs w:val="21"/>
        </w:rPr>
      </w:pPr>
      <w:r w:rsidRPr="000A67D7">
        <w:rPr>
          <w:rFonts w:ascii="Arial" w:hAnsi="Arial" w:cs="Arial"/>
          <w:b/>
          <w:bCs/>
          <w:sz w:val="21"/>
          <w:szCs w:val="21"/>
        </w:rPr>
        <w:t>CRITERIO DE JULGAMENTO:</w:t>
      </w:r>
    </w:p>
    <w:p w14:paraId="548417EF" w14:textId="77777777" w:rsidR="00E70742" w:rsidRPr="000A67D7" w:rsidRDefault="00E70742" w:rsidP="00E70742">
      <w:pPr>
        <w:spacing w:line="240" w:lineRule="auto"/>
        <w:contextualSpacing/>
        <w:rPr>
          <w:rFonts w:ascii="Arial" w:hAnsi="Arial" w:cs="Arial"/>
          <w:b/>
          <w:bCs/>
          <w:sz w:val="21"/>
          <w:szCs w:val="21"/>
        </w:rPr>
      </w:pPr>
    </w:p>
    <w:p w14:paraId="6A96FBC5"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 xml:space="preserve">Será vencedora a empresa que apresentar o </w:t>
      </w:r>
      <w:r w:rsidRPr="000A67D7">
        <w:rPr>
          <w:rFonts w:ascii="Arial" w:hAnsi="Arial" w:cs="Arial"/>
          <w:b/>
          <w:bCs/>
          <w:sz w:val="21"/>
          <w:szCs w:val="21"/>
        </w:rPr>
        <w:t>MENOR PREÇO POR LOTE</w:t>
      </w:r>
      <w:r w:rsidRPr="000A67D7">
        <w:rPr>
          <w:rFonts w:ascii="Arial" w:hAnsi="Arial" w:cs="Arial"/>
          <w:sz w:val="21"/>
          <w:szCs w:val="21"/>
        </w:rPr>
        <w:t>, e atender a todas as exigências de habilitação deste.</w:t>
      </w:r>
    </w:p>
    <w:p w14:paraId="3D45AD80" w14:textId="77777777" w:rsidR="00E70742" w:rsidRPr="000A67D7" w:rsidRDefault="00E70742" w:rsidP="00E70742">
      <w:pPr>
        <w:spacing w:line="240" w:lineRule="auto"/>
        <w:contextualSpacing/>
        <w:rPr>
          <w:rFonts w:ascii="Arial" w:hAnsi="Arial" w:cs="Arial"/>
          <w:sz w:val="21"/>
          <w:szCs w:val="21"/>
        </w:rPr>
      </w:pPr>
    </w:p>
    <w:p w14:paraId="351DE7C9" w14:textId="77777777" w:rsidR="00E70742" w:rsidRPr="000A67D7" w:rsidRDefault="00E70742" w:rsidP="00E70742">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ESTIMATIVA DO VALOR DA CONTRATAÇÃO:</w:t>
      </w:r>
    </w:p>
    <w:p w14:paraId="5751CD27" w14:textId="77777777" w:rsidR="00E70742" w:rsidRPr="000A67D7" w:rsidRDefault="00E70742" w:rsidP="00E70742">
      <w:pPr>
        <w:pStyle w:val="PargrafodaLista"/>
        <w:numPr>
          <w:ilvl w:val="1"/>
          <w:numId w:val="38"/>
        </w:numPr>
        <w:spacing w:line="240" w:lineRule="auto"/>
        <w:ind w:left="0" w:firstLine="0"/>
        <w:jc w:val="both"/>
        <w:rPr>
          <w:rFonts w:ascii="Arial" w:hAnsi="Arial" w:cs="Arial"/>
          <w:sz w:val="21"/>
          <w:szCs w:val="21"/>
        </w:rPr>
      </w:pPr>
      <w:r w:rsidRPr="000A67D7">
        <w:rPr>
          <w:rFonts w:ascii="Arial" w:hAnsi="Arial" w:cs="Arial"/>
          <w:sz w:val="21"/>
          <w:szCs w:val="21"/>
        </w:rPr>
        <w:t xml:space="preserve">Na presente contratação, optou-se por orçamento sigiloso, conforme o Art. 24 da Lei n° 14.133/21, </w:t>
      </w:r>
      <w:r w:rsidRPr="000A67D7">
        <w:rPr>
          <w:rFonts w:ascii="Arial" w:hAnsi="Arial" w:cs="Arial"/>
        </w:rPr>
        <w:t>Acórdão nº 1513/2013 – Plenário – TCU, Acórdão nº394/2009 – Plenário – TCU e Acórdão nº 2816/2009 – Plenário – TCU</w:t>
      </w:r>
      <w:r w:rsidRPr="000A67D7">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783847C7" w14:textId="77777777" w:rsidR="00E70742" w:rsidRPr="000A67D7" w:rsidRDefault="00E70742" w:rsidP="00E70742">
      <w:pPr>
        <w:pStyle w:val="PargrafodaLista"/>
        <w:numPr>
          <w:ilvl w:val="1"/>
          <w:numId w:val="38"/>
        </w:numPr>
        <w:spacing w:line="240" w:lineRule="auto"/>
        <w:ind w:left="0" w:firstLine="0"/>
        <w:jc w:val="both"/>
        <w:rPr>
          <w:rFonts w:ascii="Arial" w:hAnsi="Arial" w:cs="Arial"/>
          <w:sz w:val="21"/>
          <w:szCs w:val="21"/>
        </w:rPr>
      </w:pPr>
      <w:r w:rsidRPr="000A67D7">
        <w:rPr>
          <w:rFonts w:ascii="Arial" w:hAnsi="Arial" w:cs="Arial"/>
          <w:bCs/>
        </w:rPr>
        <w:t>O custo estimado total da contratação foi estimado com base em pesquisa de preço e mapa comparativo de preços anexa ao processo administrativo, em plena conformidade com art. 23 da lei 14.133/2021</w:t>
      </w:r>
      <w:r w:rsidRPr="000A67D7">
        <w:rPr>
          <w:rFonts w:ascii="Arial" w:hAnsi="Arial" w:cs="Arial"/>
          <w:sz w:val="21"/>
          <w:szCs w:val="21"/>
        </w:rPr>
        <w:t>.</w:t>
      </w:r>
    </w:p>
    <w:p w14:paraId="22268BBD" w14:textId="77777777" w:rsidR="00E70742" w:rsidRPr="000A67D7" w:rsidRDefault="00E70742" w:rsidP="00E70742">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FORMA E CRITÉRIO DE SELEÇÃO DO PRESTADOR:</w:t>
      </w:r>
    </w:p>
    <w:p w14:paraId="3BCBA19C" w14:textId="77777777" w:rsidR="00E70742" w:rsidRPr="000A67D7" w:rsidRDefault="00E70742" w:rsidP="00E70742">
      <w:pPr>
        <w:spacing w:line="240" w:lineRule="auto"/>
        <w:contextualSpacing/>
        <w:jc w:val="both"/>
        <w:rPr>
          <w:rFonts w:ascii="Arial" w:hAnsi="Arial" w:cs="Arial"/>
          <w:sz w:val="21"/>
          <w:szCs w:val="21"/>
        </w:rPr>
      </w:pPr>
    </w:p>
    <w:p w14:paraId="0E03B03F"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0A67D7">
        <w:rPr>
          <w:rFonts w:ascii="Arial" w:hAnsi="Arial" w:cs="Arial"/>
          <w:b/>
          <w:bCs/>
          <w:sz w:val="21"/>
          <w:szCs w:val="21"/>
        </w:rPr>
        <w:t>requisitos de habilitação jurídica exigidos</w:t>
      </w:r>
      <w:r w:rsidRPr="000A67D7">
        <w:rPr>
          <w:rFonts w:ascii="Arial" w:hAnsi="Arial" w:cs="Arial"/>
          <w:sz w:val="21"/>
          <w:szCs w:val="21"/>
        </w:rPr>
        <w:t xml:space="preserve">. A modalidade de pregão eletrônico foi escolhida devido à natureza comum dos bens a serem contratados, conforme classificação estabelecida no </w:t>
      </w:r>
      <w:r w:rsidRPr="000A67D7">
        <w:rPr>
          <w:rFonts w:ascii="Arial" w:hAnsi="Arial" w:cs="Arial"/>
          <w:sz w:val="21"/>
          <w:szCs w:val="21"/>
        </w:rPr>
        <w:lastRenderedPageBreak/>
        <w:t>inciso XIII do art. 6º da referida lei. O processo será conduzido na plataforma de pregão eletrônico, garantindo a ampla participação dos interessados e a competitividade entre os licitantes.</w:t>
      </w:r>
    </w:p>
    <w:p w14:paraId="3E8D1ACF" w14:textId="77777777" w:rsidR="00E70742" w:rsidRPr="000A67D7" w:rsidRDefault="00E70742" w:rsidP="00E70742">
      <w:pPr>
        <w:pStyle w:val="PargrafodaLista"/>
        <w:numPr>
          <w:ilvl w:val="1"/>
          <w:numId w:val="38"/>
        </w:numPr>
        <w:spacing w:line="240" w:lineRule="auto"/>
        <w:ind w:left="0" w:firstLine="0"/>
        <w:jc w:val="both"/>
        <w:rPr>
          <w:rFonts w:ascii="Arial" w:hAnsi="Arial" w:cs="Arial"/>
          <w:sz w:val="21"/>
          <w:szCs w:val="21"/>
        </w:rPr>
      </w:pPr>
      <w:r w:rsidRPr="000A67D7">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464A3A56" w14:textId="77777777" w:rsidR="00E70742" w:rsidRPr="000A67D7" w:rsidRDefault="00E70742" w:rsidP="00E70742">
      <w:pPr>
        <w:pStyle w:val="PargrafodaLista"/>
        <w:spacing w:line="240" w:lineRule="auto"/>
        <w:rPr>
          <w:rFonts w:ascii="Arial" w:hAnsi="Arial" w:cs="Arial"/>
          <w:sz w:val="21"/>
          <w:szCs w:val="21"/>
        </w:rPr>
      </w:pPr>
    </w:p>
    <w:p w14:paraId="28ACC57E" w14:textId="77777777" w:rsidR="00E70742" w:rsidRPr="000A67D7" w:rsidRDefault="00E70742" w:rsidP="00E70742">
      <w:pPr>
        <w:pStyle w:val="PargrafodaLista"/>
        <w:numPr>
          <w:ilvl w:val="1"/>
          <w:numId w:val="38"/>
        </w:numPr>
        <w:spacing w:line="240" w:lineRule="auto"/>
        <w:ind w:left="0" w:firstLine="0"/>
        <w:jc w:val="both"/>
        <w:rPr>
          <w:rFonts w:ascii="Arial" w:hAnsi="Arial" w:cs="Arial"/>
          <w:sz w:val="21"/>
          <w:szCs w:val="21"/>
        </w:rPr>
      </w:pPr>
      <w:r w:rsidRPr="000A67D7">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07213ADC"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20DBB35C" w14:textId="77777777" w:rsidR="00E70742" w:rsidRPr="000A67D7" w:rsidRDefault="00E70742" w:rsidP="00E70742">
      <w:pPr>
        <w:spacing w:line="240" w:lineRule="auto"/>
        <w:contextualSpacing/>
        <w:rPr>
          <w:rFonts w:ascii="Arial" w:hAnsi="Arial" w:cs="Arial"/>
          <w:sz w:val="21"/>
          <w:szCs w:val="21"/>
        </w:rPr>
      </w:pPr>
    </w:p>
    <w:p w14:paraId="277C950F" w14:textId="77777777" w:rsidR="00E70742" w:rsidRPr="000A67D7" w:rsidRDefault="00E70742" w:rsidP="00E70742">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REQUISITOS DE CONTRATAÇÃO:</w:t>
      </w:r>
    </w:p>
    <w:p w14:paraId="716F229C" w14:textId="77777777" w:rsidR="00E70742" w:rsidRPr="000A67D7" w:rsidRDefault="00E70742" w:rsidP="00E70742">
      <w:pPr>
        <w:spacing w:line="240" w:lineRule="auto"/>
        <w:contextualSpacing/>
        <w:jc w:val="both"/>
        <w:rPr>
          <w:rFonts w:ascii="Arial" w:hAnsi="Arial" w:cs="Arial"/>
          <w:sz w:val="21"/>
          <w:szCs w:val="21"/>
        </w:rPr>
      </w:pPr>
    </w:p>
    <w:p w14:paraId="4F8FA36C"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547D3DAD" w14:textId="77777777" w:rsidR="00E70742" w:rsidRPr="000A67D7" w:rsidRDefault="00E70742" w:rsidP="00E70742">
      <w:pPr>
        <w:spacing w:line="240" w:lineRule="auto"/>
        <w:contextualSpacing/>
        <w:jc w:val="both"/>
        <w:rPr>
          <w:rFonts w:ascii="Arial" w:hAnsi="Arial" w:cs="Arial"/>
          <w:sz w:val="21"/>
          <w:szCs w:val="21"/>
        </w:rPr>
      </w:pPr>
    </w:p>
    <w:p w14:paraId="63B3EEB6"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08D9A64B" w14:textId="77777777" w:rsidR="00E70742" w:rsidRPr="000A67D7" w:rsidRDefault="00E70742" w:rsidP="00E70742">
      <w:pPr>
        <w:spacing w:line="240" w:lineRule="auto"/>
        <w:ind w:left="720"/>
        <w:contextualSpacing/>
        <w:rPr>
          <w:rFonts w:ascii="Arial" w:hAnsi="Arial" w:cs="Arial"/>
          <w:sz w:val="21"/>
          <w:szCs w:val="21"/>
        </w:rPr>
      </w:pPr>
    </w:p>
    <w:p w14:paraId="20CD4D7C"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Sendo assim, os documentos exigidos serão:</w:t>
      </w:r>
    </w:p>
    <w:p w14:paraId="7F225766" w14:textId="77777777" w:rsidR="00E70742" w:rsidRPr="000A67D7" w:rsidRDefault="00E70742" w:rsidP="00E70742">
      <w:pPr>
        <w:spacing w:line="240" w:lineRule="auto"/>
        <w:ind w:left="720"/>
        <w:contextualSpacing/>
        <w:rPr>
          <w:rFonts w:ascii="Arial" w:hAnsi="Arial" w:cs="Arial"/>
          <w:sz w:val="21"/>
          <w:szCs w:val="21"/>
        </w:rPr>
      </w:pPr>
    </w:p>
    <w:p w14:paraId="637FDD96"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Contrato social da empresa (todas as alterações ou última consolidação);</w:t>
      </w:r>
    </w:p>
    <w:p w14:paraId="3B64B54F"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Documento de Identificação dos sócios da empresa;</w:t>
      </w:r>
    </w:p>
    <w:p w14:paraId="218C6E2B"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 xml:space="preserve">Prova de inscrição no Cadastro Nacional da Pessoa Jurídica (CNPJ - </w:t>
      </w:r>
      <w:hyperlink r:id="rId67" w:history="1">
        <w:r w:rsidRPr="000A67D7">
          <w:rPr>
            <w:rFonts w:ascii="Arial" w:hAnsi="Arial" w:cs="Arial"/>
            <w:sz w:val="21"/>
            <w:szCs w:val="21"/>
            <w:u w:val="single"/>
          </w:rPr>
          <w:t>https://solucoes.receita.fazenda.gov.br/servicos/cnpjreva/cnpjreva_solicitacao.asp</w:t>
        </w:r>
      </w:hyperlink>
      <w:r w:rsidRPr="000A67D7">
        <w:rPr>
          <w:rFonts w:ascii="Arial" w:hAnsi="Arial" w:cs="Arial"/>
          <w:sz w:val="21"/>
          <w:szCs w:val="21"/>
        </w:rPr>
        <w:t xml:space="preserve">);   </w:t>
      </w:r>
    </w:p>
    <w:p w14:paraId="236B32A0"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Fazenda Federal (</w:t>
      </w:r>
      <w:hyperlink r:id="rId68" w:history="1">
        <w:r w:rsidRPr="000A67D7">
          <w:rPr>
            <w:rFonts w:ascii="Arial" w:hAnsi="Arial" w:cs="Arial"/>
            <w:sz w:val="21"/>
            <w:szCs w:val="21"/>
            <w:u w:val="single"/>
          </w:rPr>
          <w:t>https://solucoes.receita.fazenda.gov.br/Servicos/certidaointernet/PJ/Emitir</w:t>
        </w:r>
      </w:hyperlink>
      <w:proofErr w:type="gramStart"/>
      <w:r w:rsidRPr="000A67D7">
        <w:rPr>
          <w:rFonts w:ascii="Arial" w:hAnsi="Arial" w:cs="Arial"/>
          <w:sz w:val="21"/>
          <w:szCs w:val="21"/>
        </w:rPr>
        <w:t>) ;</w:t>
      </w:r>
      <w:proofErr w:type="gramEnd"/>
    </w:p>
    <w:p w14:paraId="6281F725"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Fazenda Estadual (</w:t>
      </w:r>
      <w:hyperlink r:id="rId69" w:history="1">
        <w:r w:rsidRPr="000A67D7">
          <w:rPr>
            <w:rFonts w:ascii="Arial" w:hAnsi="Arial" w:cs="Arial"/>
            <w:sz w:val="21"/>
            <w:szCs w:val="21"/>
            <w:u w:val="single"/>
          </w:rPr>
          <w:t>https://servicos.sefaz.ba.gov.br/sistemas/DSCRE/Modulos/Publico/EmissaoCertidao.aspx</w:t>
        </w:r>
      </w:hyperlink>
      <w:r w:rsidRPr="000A67D7">
        <w:rPr>
          <w:rFonts w:ascii="Arial" w:hAnsi="Arial" w:cs="Arial"/>
          <w:sz w:val="21"/>
          <w:szCs w:val="21"/>
        </w:rPr>
        <w:t xml:space="preserve"> - </w:t>
      </w:r>
      <w:r w:rsidRPr="000A67D7">
        <w:rPr>
          <w:rFonts w:ascii="Arial" w:hAnsi="Arial" w:cs="Arial"/>
          <w:i/>
          <w:iCs/>
          <w:sz w:val="21"/>
          <w:szCs w:val="21"/>
        </w:rPr>
        <w:t>Verificar o site de emissão perante ao estado de sede da empresa</w:t>
      </w:r>
      <w:r w:rsidRPr="000A67D7">
        <w:rPr>
          <w:rFonts w:ascii="Arial" w:hAnsi="Arial" w:cs="Arial"/>
          <w:sz w:val="21"/>
          <w:szCs w:val="21"/>
        </w:rPr>
        <w:t>);</w:t>
      </w:r>
    </w:p>
    <w:p w14:paraId="2EF32A2C"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Fazenda Municipal (</w:t>
      </w:r>
      <w:r w:rsidRPr="000A67D7">
        <w:rPr>
          <w:rFonts w:ascii="Arial" w:hAnsi="Arial" w:cs="Arial"/>
          <w:i/>
          <w:iCs/>
          <w:sz w:val="21"/>
          <w:szCs w:val="21"/>
        </w:rPr>
        <w:t>Verificar o site de emissão perante ao município de sede da empresa</w:t>
      </w:r>
      <w:r w:rsidRPr="000A67D7">
        <w:rPr>
          <w:rFonts w:ascii="Arial" w:hAnsi="Arial" w:cs="Arial"/>
          <w:sz w:val="21"/>
          <w:szCs w:val="21"/>
        </w:rPr>
        <w:t>);</w:t>
      </w:r>
    </w:p>
    <w:p w14:paraId="41A5AAC2"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Caixa Econômica Federal (</w:t>
      </w:r>
      <w:hyperlink r:id="rId70" w:history="1">
        <w:r w:rsidRPr="000A67D7">
          <w:rPr>
            <w:rFonts w:ascii="Arial" w:hAnsi="Arial" w:cs="Arial"/>
            <w:sz w:val="21"/>
            <w:szCs w:val="21"/>
            <w:u w:val="single"/>
          </w:rPr>
          <w:t>https://consulta-crf.caixa.gov.br/consultacrf/pages/consultaEmpregador.jsf</w:t>
        </w:r>
      </w:hyperlink>
      <w:proofErr w:type="gramStart"/>
      <w:r w:rsidRPr="000A67D7">
        <w:rPr>
          <w:rFonts w:ascii="Arial" w:hAnsi="Arial" w:cs="Arial"/>
          <w:sz w:val="21"/>
          <w:szCs w:val="21"/>
        </w:rPr>
        <w:t>) ;</w:t>
      </w:r>
      <w:proofErr w:type="gramEnd"/>
    </w:p>
    <w:p w14:paraId="0B94A6FA"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Regularidade perante a Justiça do Trabalho (</w:t>
      </w:r>
      <w:hyperlink r:id="rId71" w:history="1">
        <w:r w:rsidRPr="000A67D7">
          <w:rPr>
            <w:rFonts w:ascii="Arial" w:hAnsi="Arial" w:cs="Arial"/>
            <w:sz w:val="21"/>
            <w:szCs w:val="21"/>
            <w:u w:val="single"/>
          </w:rPr>
          <w:t>https://www.tst.jus.br/certidao1</w:t>
        </w:r>
      </w:hyperlink>
      <w:r w:rsidRPr="000A67D7">
        <w:rPr>
          <w:rFonts w:ascii="Arial" w:hAnsi="Arial" w:cs="Arial"/>
          <w:sz w:val="21"/>
          <w:szCs w:val="21"/>
        </w:rPr>
        <w:t>);</w:t>
      </w:r>
    </w:p>
    <w:p w14:paraId="60D677C5"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Certidão negativa de falência expedida pelo distribuidor da sede do licitante, emitida nos últimos 30 (trinta) dias;</w:t>
      </w:r>
    </w:p>
    <w:p w14:paraId="1EBDAE30" w14:textId="77777777" w:rsidR="00E70742"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Atestado de capacidade técnica (compatível com o objeto);</w:t>
      </w:r>
    </w:p>
    <w:p w14:paraId="6DD0374F" w14:textId="77777777" w:rsidR="00E70742" w:rsidRPr="000A67D7" w:rsidRDefault="00E70742" w:rsidP="00E70742">
      <w:pPr>
        <w:numPr>
          <w:ilvl w:val="0"/>
          <w:numId w:val="4"/>
        </w:numPr>
        <w:spacing w:line="240" w:lineRule="auto"/>
        <w:contextualSpacing/>
        <w:rPr>
          <w:rFonts w:ascii="Arial" w:hAnsi="Arial" w:cs="Arial"/>
          <w:sz w:val="21"/>
          <w:szCs w:val="21"/>
        </w:rPr>
      </w:pPr>
      <w:r>
        <w:rPr>
          <w:rFonts w:ascii="Arial" w:eastAsia="Arial" w:hAnsi="Arial" w:cs="Arial"/>
          <w:color w:val="000000"/>
        </w:rPr>
        <w:t>Alvará da Vigilância Sanitária Municipal, da sede da empresa, em plena validade;</w:t>
      </w:r>
    </w:p>
    <w:p w14:paraId="67E6C3AA" w14:textId="77777777" w:rsidR="00E70742" w:rsidRPr="000A67D7" w:rsidRDefault="00E70742" w:rsidP="00E70742">
      <w:pPr>
        <w:numPr>
          <w:ilvl w:val="0"/>
          <w:numId w:val="4"/>
        </w:numPr>
        <w:spacing w:line="240" w:lineRule="auto"/>
        <w:contextualSpacing/>
        <w:rPr>
          <w:rFonts w:ascii="Arial" w:hAnsi="Arial" w:cs="Arial"/>
          <w:sz w:val="21"/>
          <w:szCs w:val="21"/>
        </w:rPr>
      </w:pPr>
      <w:r w:rsidRPr="000A67D7">
        <w:rPr>
          <w:rFonts w:ascii="Arial" w:hAnsi="Arial" w:cs="Arial"/>
          <w:sz w:val="21"/>
          <w:szCs w:val="21"/>
        </w:rPr>
        <w:t>Balanço patrimonial dos 02 (dois) últimos exercícios e demonstrações contábeis.</w:t>
      </w:r>
    </w:p>
    <w:p w14:paraId="1AED353D" w14:textId="77777777" w:rsidR="00E70742" w:rsidRPr="000A67D7" w:rsidRDefault="00E70742" w:rsidP="00E70742">
      <w:pPr>
        <w:spacing w:line="240" w:lineRule="auto"/>
        <w:contextualSpacing/>
        <w:rPr>
          <w:rFonts w:ascii="Arial" w:hAnsi="Arial" w:cs="Arial"/>
          <w:sz w:val="21"/>
          <w:szCs w:val="21"/>
        </w:rPr>
      </w:pPr>
    </w:p>
    <w:p w14:paraId="19202EE4" w14:textId="77777777" w:rsidR="00E70742" w:rsidRPr="000A67D7" w:rsidRDefault="00E70742" w:rsidP="00E70742">
      <w:pPr>
        <w:pStyle w:val="PargrafodaLista"/>
        <w:numPr>
          <w:ilvl w:val="1"/>
          <w:numId w:val="38"/>
        </w:numPr>
        <w:spacing w:line="240" w:lineRule="auto"/>
        <w:ind w:left="0" w:firstLine="0"/>
        <w:rPr>
          <w:rFonts w:ascii="Arial" w:hAnsi="Arial" w:cs="Arial"/>
          <w:b/>
          <w:bCs/>
          <w:sz w:val="21"/>
          <w:szCs w:val="21"/>
        </w:rPr>
      </w:pPr>
      <w:r w:rsidRPr="000A67D7">
        <w:rPr>
          <w:rFonts w:ascii="Arial" w:hAnsi="Arial" w:cs="Arial"/>
          <w:b/>
          <w:bCs/>
          <w:sz w:val="21"/>
          <w:szCs w:val="21"/>
          <w:shd w:val="clear" w:color="auto" w:fill="A8D08D" w:themeFill="accent6" w:themeFillTint="99"/>
        </w:rPr>
        <w:t>AMOSTRAS</w:t>
      </w:r>
      <w:r w:rsidRPr="000A67D7">
        <w:rPr>
          <w:rFonts w:ascii="Arial" w:hAnsi="Arial" w:cs="Arial"/>
          <w:b/>
          <w:bCs/>
          <w:sz w:val="21"/>
          <w:szCs w:val="21"/>
        </w:rPr>
        <w:t>:</w:t>
      </w:r>
    </w:p>
    <w:p w14:paraId="02B3B07B" w14:textId="77777777" w:rsidR="00E70742" w:rsidRPr="000A67D7" w:rsidRDefault="00E70742" w:rsidP="00E70742">
      <w:pPr>
        <w:pStyle w:val="PargrafodaLista"/>
        <w:spacing w:line="240" w:lineRule="auto"/>
        <w:ind w:left="0"/>
        <w:rPr>
          <w:rFonts w:ascii="Arial" w:hAnsi="Arial" w:cs="Arial"/>
          <w:b/>
          <w:bCs/>
          <w:sz w:val="21"/>
          <w:szCs w:val="21"/>
        </w:rPr>
      </w:pPr>
    </w:p>
    <w:p w14:paraId="42861562" w14:textId="77777777" w:rsidR="00E70742" w:rsidRPr="00AD0CD5" w:rsidRDefault="00E70742" w:rsidP="00E70742">
      <w:pPr>
        <w:pStyle w:val="PargrafodaLista"/>
        <w:numPr>
          <w:ilvl w:val="2"/>
          <w:numId w:val="38"/>
        </w:numPr>
        <w:spacing w:after="0" w:line="240" w:lineRule="auto"/>
        <w:ind w:left="0" w:firstLine="0"/>
        <w:jc w:val="both"/>
        <w:rPr>
          <w:rFonts w:ascii="Arial" w:hAnsi="Arial" w:cs="Arial"/>
          <w:sz w:val="21"/>
          <w:szCs w:val="21"/>
        </w:rPr>
      </w:pPr>
      <w:r w:rsidRPr="00AD0CD5">
        <w:rPr>
          <w:rFonts w:ascii="Arial" w:hAnsi="Arial" w:cs="Arial"/>
          <w:sz w:val="21"/>
          <w:szCs w:val="21"/>
        </w:rPr>
        <w:t>Será efetuada a Avaliação das Amostras dos Gêneros Alimentícios da Alimentação Escolar que será realizada por nutricionista pertencente ao corpo técnico da secretaria.</w:t>
      </w:r>
    </w:p>
    <w:p w14:paraId="2CEF1B02" w14:textId="77777777" w:rsidR="00E70742" w:rsidRPr="00042306" w:rsidRDefault="00E70742" w:rsidP="00E70742">
      <w:pPr>
        <w:spacing w:after="0" w:line="240" w:lineRule="auto"/>
        <w:contextualSpacing/>
        <w:jc w:val="both"/>
        <w:rPr>
          <w:rFonts w:ascii="Arial" w:hAnsi="Arial" w:cs="Arial"/>
          <w:sz w:val="21"/>
          <w:szCs w:val="21"/>
        </w:rPr>
      </w:pPr>
    </w:p>
    <w:p w14:paraId="6BEBF45D" w14:textId="77777777" w:rsidR="00E70742" w:rsidRDefault="00E70742" w:rsidP="00E70742">
      <w:pPr>
        <w:pStyle w:val="PargrafodaLista"/>
        <w:numPr>
          <w:ilvl w:val="2"/>
          <w:numId w:val="38"/>
        </w:numPr>
        <w:spacing w:after="0" w:line="240" w:lineRule="auto"/>
        <w:ind w:left="0" w:firstLine="0"/>
        <w:jc w:val="both"/>
        <w:rPr>
          <w:rFonts w:ascii="Arial" w:hAnsi="Arial" w:cs="Arial"/>
          <w:sz w:val="21"/>
          <w:szCs w:val="21"/>
        </w:rPr>
      </w:pPr>
      <w:r w:rsidRPr="00C86C49">
        <w:rPr>
          <w:rFonts w:ascii="Arial" w:hAnsi="Arial" w:cs="Arial"/>
          <w:sz w:val="21"/>
          <w:szCs w:val="21"/>
        </w:rPr>
        <w:lastRenderedPageBreak/>
        <w:t xml:space="preserve">O Fornecedor vencedor deverá entregar amostras, sendo necessário uma unidade de cada item do lote vencido, conforme especificação constante, no prazo de </w:t>
      </w:r>
      <w:r w:rsidRPr="00C86C49">
        <w:rPr>
          <w:rFonts w:ascii="Arial" w:hAnsi="Arial" w:cs="Arial"/>
          <w:b/>
          <w:bCs/>
          <w:sz w:val="21"/>
          <w:szCs w:val="21"/>
        </w:rPr>
        <w:t>48 HORAS APÓS SER DECLARADO VENCEDOR</w:t>
      </w:r>
      <w:r w:rsidRPr="00C86C49">
        <w:rPr>
          <w:rFonts w:ascii="Arial" w:hAnsi="Arial" w:cs="Arial"/>
          <w:sz w:val="21"/>
          <w:szCs w:val="21"/>
        </w:rPr>
        <w:t xml:space="preserve"> no </w:t>
      </w:r>
      <w:r w:rsidRPr="00A147DA">
        <w:rPr>
          <w:rFonts w:ascii="Arial" w:hAnsi="Arial" w:cs="Arial"/>
          <w:sz w:val="21"/>
          <w:szCs w:val="21"/>
        </w:rPr>
        <w:t>Depósito central da Casa da Merenda, em horário de expediente, de segunda feira a sexta feira (exceto em feriados), das 07h00min às 11h00min e das 13h00min às 16h00min. Centro, CEP: 48360-000, Acajutiba – BA</w:t>
      </w:r>
      <w:r w:rsidRPr="00C86C49">
        <w:rPr>
          <w:rFonts w:ascii="Arial" w:hAnsi="Arial" w:cs="Arial"/>
          <w:sz w:val="21"/>
          <w:szCs w:val="21"/>
        </w:rPr>
        <w:t>.</w:t>
      </w:r>
    </w:p>
    <w:p w14:paraId="560A8F6A" w14:textId="77777777" w:rsidR="00E70742" w:rsidRPr="00C86C49" w:rsidRDefault="00E70742" w:rsidP="00E70742">
      <w:pPr>
        <w:pStyle w:val="PargrafodaLista"/>
        <w:spacing w:line="240" w:lineRule="auto"/>
        <w:rPr>
          <w:rFonts w:ascii="Arial" w:hAnsi="Arial" w:cs="Arial"/>
          <w:sz w:val="21"/>
          <w:szCs w:val="21"/>
        </w:rPr>
      </w:pPr>
    </w:p>
    <w:p w14:paraId="6E2CCA9E" w14:textId="77777777" w:rsidR="00E70742" w:rsidRDefault="00E70742" w:rsidP="00E70742">
      <w:pPr>
        <w:pStyle w:val="PargrafodaLista"/>
        <w:numPr>
          <w:ilvl w:val="2"/>
          <w:numId w:val="38"/>
        </w:numPr>
        <w:spacing w:after="0" w:line="240" w:lineRule="auto"/>
        <w:ind w:left="0" w:firstLine="0"/>
        <w:jc w:val="both"/>
        <w:rPr>
          <w:rFonts w:ascii="Arial" w:hAnsi="Arial" w:cs="Arial"/>
          <w:sz w:val="21"/>
          <w:szCs w:val="21"/>
        </w:rPr>
      </w:pPr>
      <w:r w:rsidRPr="00C86C49">
        <w:rPr>
          <w:rFonts w:ascii="Arial" w:hAnsi="Arial" w:cs="Arial"/>
          <w:sz w:val="21"/>
          <w:szCs w:val="21"/>
        </w:rPr>
        <w:t xml:space="preserve">A avaliação deverá compreender aspectos </w:t>
      </w:r>
      <w:proofErr w:type="spellStart"/>
      <w:r w:rsidRPr="00C86C49">
        <w:rPr>
          <w:rFonts w:ascii="Arial" w:hAnsi="Arial" w:cs="Arial"/>
          <w:sz w:val="21"/>
          <w:szCs w:val="21"/>
        </w:rPr>
        <w:t>bromatológicos</w:t>
      </w:r>
      <w:proofErr w:type="spellEnd"/>
      <w:r w:rsidRPr="00C86C49">
        <w:rPr>
          <w:rFonts w:ascii="Arial" w:hAnsi="Arial" w:cs="Arial"/>
          <w:sz w:val="21"/>
          <w:szCs w:val="21"/>
        </w:rPr>
        <w:t>, físicos, químicos, biológicos, descritivos, sensorial a serem definidos para cada produto, conforme avaliação.</w:t>
      </w:r>
    </w:p>
    <w:p w14:paraId="47660BEE" w14:textId="77777777" w:rsidR="00E70742" w:rsidRPr="00C86C49" w:rsidRDefault="00E70742" w:rsidP="00E70742">
      <w:pPr>
        <w:pStyle w:val="PargrafodaLista"/>
        <w:spacing w:line="240" w:lineRule="auto"/>
        <w:rPr>
          <w:rFonts w:ascii="Arial" w:hAnsi="Arial" w:cs="Arial"/>
          <w:sz w:val="21"/>
          <w:szCs w:val="21"/>
        </w:rPr>
      </w:pPr>
    </w:p>
    <w:p w14:paraId="30E47F1B" w14:textId="77777777" w:rsidR="00E70742" w:rsidRDefault="00E70742" w:rsidP="00E70742">
      <w:pPr>
        <w:pStyle w:val="PargrafodaLista"/>
        <w:numPr>
          <w:ilvl w:val="2"/>
          <w:numId w:val="38"/>
        </w:numPr>
        <w:spacing w:after="0" w:line="240" w:lineRule="auto"/>
        <w:ind w:left="0" w:firstLine="0"/>
        <w:jc w:val="both"/>
        <w:rPr>
          <w:rFonts w:ascii="Arial" w:hAnsi="Arial" w:cs="Arial"/>
          <w:sz w:val="21"/>
          <w:szCs w:val="21"/>
        </w:rPr>
      </w:pPr>
      <w:r w:rsidRPr="00C86C49">
        <w:rPr>
          <w:rFonts w:ascii="Arial" w:hAnsi="Arial" w:cs="Arial"/>
          <w:sz w:val="21"/>
          <w:szCs w:val="21"/>
        </w:rPr>
        <w:t xml:space="preserve">Em caso de </w:t>
      </w:r>
      <w:r w:rsidRPr="00C86C49">
        <w:rPr>
          <w:rFonts w:ascii="Arial" w:hAnsi="Arial" w:cs="Arial"/>
          <w:b/>
          <w:bCs/>
          <w:sz w:val="21"/>
          <w:szCs w:val="21"/>
        </w:rPr>
        <w:t>conformidade dos produtos</w:t>
      </w:r>
      <w:r w:rsidRPr="00C86C49">
        <w:rPr>
          <w:rFonts w:ascii="Arial" w:hAnsi="Arial" w:cs="Arial"/>
          <w:sz w:val="21"/>
          <w:szCs w:val="21"/>
        </w:rPr>
        <w:t xml:space="preserve"> na entrega de amostras, o responsável pela avaliação emitirá parecer relatando a aprovação dos produtos, conforme avaliação realizada.</w:t>
      </w:r>
    </w:p>
    <w:p w14:paraId="48ECF9E3" w14:textId="77777777" w:rsidR="00E70742" w:rsidRPr="00C86C49" w:rsidRDefault="00E70742" w:rsidP="00E70742">
      <w:pPr>
        <w:pStyle w:val="PargrafodaLista"/>
        <w:spacing w:line="240" w:lineRule="auto"/>
        <w:rPr>
          <w:rFonts w:ascii="Arial" w:hAnsi="Arial" w:cs="Arial"/>
          <w:sz w:val="21"/>
          <w:szCs w:val="21"/>
        </w:rPr>
      </w:pPr>
    </w:p>
    <w:p w14:paraId="463B5374" w14:textId="77777777" w:rsidR="00E70742" w:rsidRDefault="00E70742" w:rsidP="00E70742">
      <w:pPr>
        <w:pStyle w:val="PargrafodaLista"/>
        <w:numPr>
          <w:ilvl w:val="2"/>
          <w:numId w:val="38"/>
        </w:numPr>
        <w:spacing w:after="0" w:line="240" w:lineRule="auto"/>
        <w:ind w:left="0" w:firstLine="0"/>
        <w:jc w:val="both"/>
        <w:rPr>
          <w:rFonts w:ascii="Arial" w:hAnsi="Arial" w:cs="Arial"/>
          <w:sz w:val="21"/>
          <w:szCs w:val="21"/>
        </w:rPr>
      </w:pPr>
      <w:r w:rsidRPr="00C86C49">
        <w:rPr>
          <w:rFonts w:ascii="Arial" w:hAnsi="Arial" w:cs="Arial"/>
          <w:sz w:val="21"/>
          <w:szCs w:val="21"/>
        </w:rPr>
        <w:t xml:space="preserve">Em caso de </w:t>
      </w:r>
      <w:r w:rsidRPr="00C86C49">
        <w:rPr>
          <w:rFonts w:ascii="Arial" w:hAnsi="Arial" w:cs="Arial"/>
          <w:b/>
          <w:bCs/>
          <w:sz w:val="21"/>
          <w:szCs w:val="21"/>
        </w:rPr>
        <w:t>não conformidade dos produtos</w:t>
      </w:r>
      <w:r w:rsidRPr="00C86C49">
        <w:rPr>
          <w:rFonts w:ascii="Arial" w:hAnsi="Arial" w:cs="Arial"/>
          <w:sz w:val="21"/>
          <w:szCs w:val="21"/>
        </w:rPr>
        <w:t xml:space="preserve"> na entrega de amostras, o responsável pela avaliação emitirá parecer relatando a não conformidade do produto, onde ocasionará automaticamente a desclassificação da empresa arrematante.</w:t>
      </w:r>
    </w:p>
    <w:p w14:paraId="6CFD68BF" w14:textId="77777777" w:rsidR="00E70742" w:rsidRPr="00C86C49" w:rsidRDefault="00E70742" w:rsidP="00E70742">
      <w:pPr>
        <w:pStyle w:val="PargrafodaLista"/>
        <w:spacing w:line="240" w:lineRule="auto"/>
        <w:rPr>
          <w:rFonts w:ascii="Arial" w:hAnsi="Arial" w:cs="Arial"/>
          <w:sz w:val="21"/>
          <w:szCs w:val="21"/>
        </w:rPr>
      </w:pPr>
    </w:p>
    <w:p w14:paraId="50A85EE6" w14:textId="77777777" w:rsidR="00E70742" w:rsidRPr="00C86C49" w:rsidRDefault="00E70742" w:rsidP="00E70742">
      <w:pPr>
        <w:pStyle w:val="PargrafodaLista"/>
        <w:numPr>
          <w:ilvl w:val="2"/>
          <w:numId w:val="38"/>
        </w:numPr>
        <w:spacing w:after="0" w:line="240" w:lineRule="auto"/>
        <w:ind w:left="0" w:firstLine="0"/>
        <w:jc w:val="both"/>
        <w:rPr>
          <w:rFonts w:ascii="Arial" w:hAnsi="Arial" w:cs="Arial"/>
          <w:sz w:val="21"/>
          <w:szCs w:val="21"/>
        </w:rPr>
      </w:pPr>
      <w:r w:rsidRPr="00C86C49">
        <w:rPr>
          <w:rFonts w:ascii="Arial" w:hAnsi="Arial" w:cs="Arial"/>
          <w:sz w:val="21"/>
          <w:szCs w:val="21"/>
        </w:rPr>
        <w:t>As amostras devem ser entregues nas mesmas condições descritas na especificação, inclusive em termos de condições de transporte.</w:t>
      </w:r>
    </w:p>
    <w:p w14:paraId="664D6C9A" w14:textId="77777777" w:rsidR="00E70742" w:rsidRPr="00042306" w:rsidRDefault="00E70742" w:rsidP="00E70742">
      <w:pPr>
        <w:spacing w:line="240" w:lineRule="auto"/>
        <w:ind w:left="720"/>
        <w:contextualSpacing/>
        <w:rPr>
          <w:rFonts w:ascii="Arial" w:hAnsi="Arial" w:cs="Arial"/>
          <w:sz w:val="21"/>
          <w:szCs w:val="21"/>
        </w:rPr>
      </w:pPr>
    </w:p>
    <w:p w14:paraId="434C41FC" w14:textId="77777777" w:rsidR="00E70742" w:rsidRPr="00042306" w:rsidRDefault="00E70742" w:rsidP="00E70742">
      <w:pPr>
        <w:numPr>
          <w:ilvl w:val="0"/>
          <w:numId w:val="37"/>
        </w:numPr>
        <w:spacing w:after="0" w:line="240" w:lineRule="auto"/>
        <w:contextualSpacing/>
        <w:jc w:val="both"/>
        <w:rPr>
          <w:rFonts w:ascii="Arial" w:hAnsi="Arial" w:cs="Arial"/>
          <w:sz w:val="21"/>
          <w:szCs w:val="21"/>
        </w:rPr>
      </w:pPr>
      <w:r w:rsidRPr="00042306">
        <w:rPr>
          <w:rFonts w:ascii="Arial" w:hAnsi="Arial" w:cs="Arial"/>
          <w:sz w:val="21"/>
          <w:szCs w:val="21"/>
        </w:rPr>
        <w:t>Justifica-se a exigência de amostras, a fim de averiguar a compatibilidade das marcas ofertadas com as especificações descritas/exigidas, tendo em vista que por meio eletrônico não é possível verificar com clareza.</w:t>
      </w:r>
    </w:p>
    <w:p w14:paraId="5F8C4BEB" w14:textId="77777777" w:rsidR="00E70742" w:rsidRDefault="00E70742" w:rsidP="00E70742">
      <w:pPr>
        <w:snapToGrid w:val="0"/>
        <w:spacing w:after="120" w:line="240" w:lineRule="auto"/>
        <w:ind w:left="720"/>
        <w:contextualSpacing/>
        <w:rPr>
          <w:rFonts w:ascii="Arial" w:hAnsi="Arial" w:cs="Arial"/>
          <w:sz w:val="21"/>
          <w:szCs w:val="21"/>
        </w:rPr>
      </w:pPr>
    </w:p>
    <w:p w14:paraId="24495B60" w14:textId="77777777" w:rsidR="00E70742" w:rsidRPr="000A67D7" w:rsidRDefault="00E70742" w:rsidP="00E70742">
      <w:pPr>
        <w:snapToGrid w:val="0"/>
        <w:spacing w:after="120" w:line="240" w:lineRule="auto"/>
        <w:ind w:left="720"/>
        <w:contextualSpacing/>
        <w:rPr>
          <w:rFonts w:ascii="Arial" w:hAnsi="Arial" w:cs="Arial"/>
          <w:sz w:val="21"/>
          <w:szCs w:val="21"/>
        </w:rPr>
      </w:pPr>
    </w:p>
    <w:p w14:paraId="2D434605" w14:textId="77777777" w:rsidR="00E70742" w:rsidRPr="000A67D7" w:rsidRDefault="00E70742" w:rsidP="00E70742">
      <w:pPr>
        <w:numPr>
          <w:ilvl w:val="0"/>
          <w:numId w:val="38"/>
        </w:numPr>
        <w:shd w:val="clear" w:color="auto" w:fill="FFD966" w:themeFill="accent4" w:themeFillTint="99"/>
        <w:spacing w:after="0" w:line="240" w:lineRule="auto"/>
        <w:ind w:left="0" w:firstLine="0"/>
        <w:contextualSpacing/>
        <w:jc w:val="both"/>
        <w:rPr>
          <w:rFonts w:ascii="Arial" w:hAnsi="Arial" w:cs="Arial"/>
          <w:b/>
          <w:bCs/>
          <w:sz w:val="21"/>
          <w:szCs w:val="21"/>
        </w:rPr>
      </w:pPr>
      <w:r w:rsidRPr="000A67D7">
        <w:rPr>
          <w:rFonts w:ascii="Arial" w:hAnsi="Arial" w:cs="Arial"/>
          <w:b/>
          <w:bCs/>
          <w:sz w:val="21"/>
          <w:szCs w:val="21"/>
        </w:rPr>
        <w:t>ANÁLISE DE RISCOS</w:t>
      </w:r>
    </w:p>
    <w:p w14:paraId="08E206FC" w14:textId="77777777" w:rsidR="00E70742" w:rsidRPr="000A67D7" w:rsidRDefault="00E70742" w:rsidP="00E70742">
      <w:pPr>
        <w:spacing w:after="0" w:line="240" w:lineRule="auto"/>
        <w:contextualSpacing/>
        <w:jc w:val="both"/>
        <w:rPr>
          <w:rFonts w:ascii="Arial" w:hAnsi="Arial" w:cs="Arial"/>
          <w:sz w:val="21"/>
          <w:szCs w:val="21"/>
        </w:rPr>
      </w:pPr>
    </w:p>
    <w:p w14:paraId="6232AADE" w14:textId="77777777" w:rsidR="00E70742" w:rsidRPr="000A67D7" w:rsidRDefault="00E70742" w:rsidP="00E7074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Em anexo.</w:t>
      </w:r>
    </w:p>
    <w:p w14:paraId="4CD1DEC3" w14:textId="77777777" w:rsidR="00E70742" w:rsidRPr="000A67D7" w:rsidRDefault="00E70742" w:rsidP="00E70742">
      <w:pPr>
        <w:autoSpaceDE w:val="0"/>
        <w:autoSpaceDN w:val="0"/>
        <w:adjustRightInd w:val="0"/>
        <w:spacing w:after="0" w:line="240" w:lineRule="auto"/>
        <w:ind w:firstLine="708"/>
        <w:jc w:val="both"/>
        <w:rPr>
          <w:rFonts w:ascii="Arial" w:hAnsi="Arial" w:cs="Arial"/>
          <w:sz w:val="21"/>
          <w:szCs w:val="21"/>
        </w:rPr>
      </w:pPr>
    </w:p>
    <w:p w14:paraId="2A5BD00F" w14:textId="77777777" w:rsidR="00E70742" w:rsidRPr="000A67D7" w:rsidRDefault="00E70742" w:rsidP="00E70742">
      <w:pPr>
        <w:numPr>
          <w:ilvl w:val="0"/>
          <w:numId w:val="38"/>
        </w:numPr>
        <w:shd w:val="clear" w:color="auto" w:fill="FFD966" w:themeFill="accent4" w:themeFillTint="99"/>
        <w:spacing w:line="240" w:lineRule="auto"/>
        <w:ind w:left="0" w:firstLine="0"/>
        <w:contextualSpacing/>
        <w:rPr>
          <w:rFonts w:ascii="Arial" w:hAnsi="Arial" w:cs="Arial"/>
          <w:b/>
          <w:bCs/>
          <w:sz w:val="21"/>
          <w:szCs w:val="21"/>
        </w:rPr>
      </w:pPr>
      <w:r w:rsidRPr="000A67D7">
        <w:rPr>
          <w:rFonts w:ascii="Arial" w:hAnsi="Arial" w:cs="Arial"/>
          <w:b/>
          <w:bCs/>
          <w:sz w:val="21"/>
          <w:szCs w:val="21"/>
        </w:rPr>
        <w:t>DISPOSIÇÕES GERAIS:</w:t>
      </w:r>
    </w:p>
    <w:p w14:paraId="1F499489" w14:textId="77777777" w:rsidR="00E70742" w:rsidRPr="000A67D7" w:rsidRDefault="00E70742" w:rsidP="00E70742">
      <w:pPr>
        <w:spacing w:line="240" w:lineRule="auto"/>
        <w:contextualSpacing/>
        <w:jc w:val="both"/>
        <w:rPr>
          <w:rFonts w:ascii="Arial" w:hAnsi="Arial" w:cs="Arial"/>
          <w:sz w:val="21"/>
          <w:szCs w:val="21"/>
        </w:rPr>
      </w:pPr>
    </w:p>
    <w:p w14:paraId="64D41160" w14:textId="77777777" w:rsidR="00E70742" w:rsidRDefault="00E70742" w:rsidP="00E70742">
      <w:pPr>
        <w:numPr>
          <w:ilvl w:val="1"/>
          <w:numId w:val="38"/>
        </w:numPr>
        <w:spacing w:line="240" w:lineRule="auto"/>
        <w:ind w:left="0" w:firstLine="0"/>
        <w:contextualSpacing/>
        <w:jc w:val="both"/>
        <w:rPr>
          <w:rFonts w:ascii="Arial" w:hAnsi="Arial" w:cs="Arial"/>
          <w:sz w:val="21"/>
          <w:szCs w:val="21"/>
        </w:rPr>
      </w:pPr>
      <w:r w:rsidRPr="000A67D7">
        <w:rPr>
          <w:rFonts w:ascii="Arial" w:hAnsi="Arial" w:cs="Arial"/>
          <w:sz w:val="21"/>
          <w:szCs w:val="21"/>
        </w:rPr>
        <w:t>As comunicações entre as partes, relacionadas com o acompanhamento e controle do futuro instrumento contratual, serão feitas sempre por escrito.</w:t>
      </w:r>
    </w:p>
    <w:p w14:paraId="466AE285" w14:textId="77777777" w:rsidR="00E70742" w:rsidRPr="000A67D7" w:rsidRDefault="00E70742" w:rsidP="00E70742">
      <w:pPr>
        <w:numPr>
          <w:ilvl w:val="1"/>
          <w:numId w:val="38"/>
        </w:numPr>
        <w:spacing w:line="240" w:lineRule="auto"/>
        <w:ind w:left="0" w:firstLine="0"/>
        <w:contextualSpacing/>
        <w:jc w:val="both"/>
        <w:rPr>
          <w:rFonts w:ascii="Arial" w:hAnsi="Arial" w:cs="Arial"/>
          <w:sz w:val="21"/>
          <w:szCs w:val="21"/>
        </w:rPr>
      </w:pPr>
    </w:p>
    <w:p w14:paraId="36AB8643" w14:textId="77777777" w:rsidR="00E70742" w:rsidRPr="000A67D7" w:rsidRDefault="00E70742" w:rsidP="00E70742">
      <w:pPr>
        <w:spacing w:line="240" w:lineRule="auto"/>
        <w:contextualSpacing/>
        <w:jc w:val="both"/>
        <w:rPr>
          <w:rFonts w:ascii="Arial" w:hAnsi="Arial" w:cs="Arial"/>
          <w:sz w:val="21"/>
          <w:szCs w:val="21"/>
        </w:rPr>
      </w:pPr>
    </w:p>
    <w:p w14:paraId="6D4A91E0" w14:textId="77777777" w:rsidR="00E70742" w:rsidRPr="00A956E5" w:rsidRDefault="00E70742" w:rsidP="00E70742">
      <w:pPr>
        <w:spacing w:line="240" w:lineRule="auto"/>
        <w:contextualSpacing/>
        <w:jc w:val="both"/>
        <w:rPr>
          <w:rFonts w:ascii="Arial" w:hAnsi="Arial" w:cs="Arial"/>
          <w:sz w:val="21"/>
          <w:szCs w:val="21"/>
        </w:rPr>
      </w:pPr>
      <w:bookmarkStart w:id="34" w:name="_Hlk187932875"/>
      <w:r w:rsidRPr="00A956E5">
        <w:rPr>
          <w:rFonts w:ascii="Arial" w:hAnsi="Arial" w:cs="Arial"/>
          <w:sz w:val="21"/>
          <w:szCs w:val="21"/>
        </w:rPr>
        <w:t xml:space="preserve">Acajutiba – BA, </w:t>
      </w:r>
      <w:r>
        <w:rPr>
          <w:rFonts w:ascii="Arial" w:hAnsi="Arial" w:cs="Arial"/>
          <w:sz w:val="21"/>
          <w:szCs w:val="21"/>
        </w:rPr>
        <w:t>23 de julho de 2026</w:t>
      </w:r>
      <w:r w:rsidRPr="00A956E5">
        <w:rPr>
          <w:rFonts w:ascii="Arial" w:hAnsi="Arial" w:cs="Arial"/>
          <w:sz w:val="21"/>
          <w:szCs w:val="21"/>
        </w:rPr>
        <w:t>.</w:t>
      </w:r>
    </w:p>
    <w:p w14:paraId="60CB40E6" w14:textId="77777777" w:rsidR="00E70742" w:rsidRDefault="00E70742" w:rsidP="00E70742">
      <w:pPr>
        <w:spacing w:line="240" w:lineRule="auto"/>
        <w:contextualSpacing/>
        <w:jc w:val="both"/>
        <w:rPr>
          <w:rFonts w:ascii="Arial" w:hAnsi="Arial" w:cs="Arial"/>
          <w:sz w:val="21"/>
          <w:szCs w:val="21"/>
        </w:rPr>
      </w:pPr>
    </w:p>
    <w:p w14:paraId="0D80E049" w14:textId="77777777" w:rsidR="00E70742" w:rsidRPr="00A956E5" w:rsidRDefault="00E70742" w:rsidP="00E70742">
      <w:pPr>
        <w:spacing w:line="240" w:lineRule="auto"/>
        <w:contextualSpacing/>
        <w:jc w:val="both"/>
        <w:rPr>
          <w:rFonts w:ascii="Arial" w:hAnsi="Arial" w:cs="Arial"/>
          <w:sz w:val="21"/>
          <w:szCs w:val="21"/>
        </w:rPr>
      </w:pPr>
    </w:p>
    <w:p w14:paraId="7085A193" w14:textId="77777777" w:rsidR="00E70742" w:rsidRPr="00A956E5" w:rsidRDefault="00E70742" w:rsidP="00E70742">
      <w:pPr>
        <w:spacing w:after="0" w:line="240" w:lineRule="auto"/>
        <w:jc w:val="center"/>
        <w:rPr>
          <w:rFonts w:ascii="Arial" w:hAnsi="Arial" w:cs="Arial"/>
          <w:sz w:val="21"/>
          <w:szCs w:val="21"/>
        </w:rPr>
      </w:pPr>
      <w:r w:rsidRPr="00A956E5">
        <w:rPr>
          <w:rFonts w:ascii="Arial" w:hAnsi="Arial" w:cs="Arial"/>
          <w:sz w:val="21"/>
          <w:szCs w:val="21"/>
        </w:rPr>
        <w:t>_________________________________________</w:t>
      </w:r>
    </w:p>
    <w:p w14:paraId="5194856E" w14:textId="77777777" w:rsidR="00E70742" w:rsidRPr="00A956E5" w:rsidRDefault="00E70742" w:rsidP="00E70742">
      <w:pPr>
        <w:pStyle w:val="PargrafodaLista"/>
        <w:spacing w:after="0" w:line="240" w:lineRule="auto"/>
        <w:ind w:left="0"/>
        <w:jc w:val="center"/>
        <w:rPr>
          <w:rFonts w:ascii="Arial" w:hAnsi="Arial" w:cs="Arial"/>
          <w:sz w:val="21"/>
          <w:szCs w:val="21"/>
        </w:rPr>
      </w:pPr>
      <w:r w:rsidRPr="00A956E5">
        <w:rPr>
          <w:rFonts w:ascii="Arial" w:hAnsi="Arial" w:cs="Arial"/>
          <w:sz w:val="21"/>
          <w:szCs w:val="21"/>
        </w:rPr>
        <w:t>Secretaria Municipal de Educação, Cultura, Esporte e Lazer</w:t>
      </w:r>
    </w:p>
    <w:p w14:paraId="49CF9EB5" w14:textId="77777777" w:rsidR="00E70742" w:rsidRPr="00A956E5" w:rsidRDefault="00E70742" w:rsidP="00E70742">
      <w:pPr>
        <w:pStyle w:val="PargrafodaLista"/>
        <w:spacing w:after="0" w:line="240" w:lineRule="auto"/>
        <w:ind w:left="0"/>
        <w:jc w:val="center"/>
        <w:rPr>
          <w:rFonts w:ascii="Arial" w:hAnsi="Arial" w:cs="Arial"/>
          <w:sz w:val="21"/>
          <w:szCs w:val="21"/>
        </w:rPr>
      </w:pPr>
      <w:r w:rsidRPr="00A956E5">
        <w:rPr>
          <w:rFonts w:ascii="Arial" w:hAnsi="Arial" w:cs="Arial"/>
          <w:sz w:val="21"/>
          <w:szCs w:val="21"/>
        </w:rPr>
        <w:t>ROSE MARIA RAMOS DE SOUZA MOREIRA</w:t>
      </w:r>
    </w:p>
    <w:p w14:paraId="3D08661D" w14:textId="77777777" w:rsidR="00E70742" w:rsidRPr="00A956E5" w:rsidRDefault="00E70742" w:rsidP="00E70742">
      <w:pPr>
        <w:pStyle w:val="PargrafodaLista"/>
        <w:spacing w:after="0" w:line="240" w:lineRule="auto"/>
        <w:ind w:left="0"/>
        <w:jc w:val="center"/>
        <w:rPr>
          <w:rFonts w:ascii="Arial" w:hAnsi="Arial" w:cs="Arial"/>
          <w:sz w:val="21"/>
          <w:szCs w:val="21"/>
        </w:rPr>
      </w:pPr>
      <w:r w:rsidRPr="00A956E5">
        <w:rPr>
          <w:rFonts w:ascii="Arial" w:hAnsi="Arial" w:cs="Arial"/>
          <w:sz w:val="21"/>
          <w:szCs w:val="21"/>
        </w:rPr>
        <w:t>Decreto nº 009-2025</w:t>
      </w:r>
    </w:p>
    <w:bookmarkEnd w:id="34"/>
    <w:p w14:paraId="5D3AA434" w14:textId="77777777" w:rsidR="0040140C" w:rsidRDefault="0040140C" w:rsidP="00E0162A">
      <w:pPr>
        <w:spacing w:after="0" w:line="276" w:lineRule="auto"/>
        <w:jc w:val="center"/>
        <w:rPr>
          <w:rFonts w:ascii="Arial" w:eastAsia="Arial" w:hAnsi="Arial" w:cs="Arial"/>
          <w:b/>
          <w:color w:val="000000"/>
        </w:rPr>
      </w:pPr>
    </w:p>
    <w:p w14:paraId="3A69E7F8" w14:textId="77777777" w:rsidR="001163E5" w:rsidRDefault="001163E5" w:rsidP="00E0162A">
      <w:pPr>
        <w:spacing w:after="0" w:line="276" w:lineRule="auto"/>
        <w:jc w:val="center"/>
        <w:rPr>
          <w:rFonts w:ascii="Arial" w:eastAsia="Arial" w:hAnsi="Arial" w:cs="Arial"/>
          <w:b/>
          <w:color w:val="000000"/>
        </w:rPr>
      </w:pPr>
    </w:p>
    <w:p w14:paraId="4B898F20" w14:textId="77777777" w:rsidR="00E70742" w:rsidRDefault="00E70742" w:rsidP="00E0162A">
      <w:pPr>
        <w:spacing w:after="0" w:line="276" w:lineRule="auto"/>
        <w:jc w:val="center"/>
        <w:rPr>
          <w:rFonts w:ascii="Arial" w:eastAsia="Arial" w:hAnsi="Arial" w:cs="Arial"/>
          <w:b/>
          <w:color w:val="000000"/>
        </w:rPr>
      </w:pPr>
    </w:p>
    <w:p w14:paraId="5824F386" w14:textId="77777777" w:rsidR="00E70742" w:rsidRDefault="00E70742" w:rsidP="00E0162A">
      <w:pPr>
        <w:spacing w:after="0" w:line="276" w:lineRule="auto"/>
        <w:jc w:val="center"/>
        <w:rPr>
          <w:rFonts w:ascii="Arial" w:eastAsia="Arial" w:hAnsi="Arial" w:cs="Arial"/>
          <w:b/>
          <w:color w:val="000000"/>
        </w:rPr>
      </w:pPr>
    </w:p>
    <w:p w14:paraId="1C9F4EEC" w14:textId="77777777" w:rsidR="00E70742" w:rsidRDefault="00E70742" w:rsidP="00E0162A">
      <w:pPr>
        <w:spacing w:after="0" w:line="276" w:lineRule="auto"/>
        <w:jc w:val="center"/>
        <w:rPr>
          <w:rFonts w:ascii="Arial" w:eastAsia="Arial" w:hAnsi="Arial" w:cs="Arial"/>
          <w:b/>
          <w:color w:val="000000"/>
        </w:rPr>
      </w:pPr>
    </w:p>
    <w:p w14:paraId="26A37526" w14:textId="77777777" w:rsidR="00E70742" w:rsidRDefault="00E70742" w:rsidP="00E0162A">
      <w:pPr>
        <w:spacing w:after="0" w:line="276" w:lineRule="auto"/>
        <w:jc w:val="center"/>
        <w:rPr>
          <w:rFonts w:ascii="Arial" w:eastAsia="Arial" w:hAnsi="Arial" w:cs="Arial"/>
          <w:b/>
          <w:color w:val="000000"/>
        </w:rPr>
      </w:pPr>
    </w:p>
    <w:p w14:paraId="67D1FC3B" w14:textId="77777777" w:rsidR="00E70742" w:rsidRDefault="00E70742" w:rsidP="00E0162A">
      <w:pPr>
        <w:spacing w:after="0" w:line="276" w:lineRule="auto"/>
        <w:jc w:val="center"/>
        <w:rPr>
          <w:rFonts w:ascii="Arial" w:eastAsia="Arial" w:hAnsi="Arial" w:cs="Arial"/>
          <w:b/>
          <w:color w:val="000000"/>
        </w:rPr>
      </w:pPr>
    </w:p>
    <w:p w14:paraId="7DC663EF" w14:textId="77777777" w:rsidR="00E70742" w:rsidRDefault="00E70742" w:rsidP="00E0162A">
      <w:pPr>
        <w:spacing w:after="0" w:line="276" w:lineRule="auto"/>
        <w:jc w:val="center"/>
        <w:rPr>
          <w:rFonts w:ascii="Arial" w:eastAsia="Arial" w:hAnsi="Arial" w:cs="Arial"/>
          <w:b/>
          <w:color w:val="000000"/>
        </w:rPr>
      </w:pPr>
    </w:p>
    <w:p w14:paraId="3EF4B55F" w14:textId="77777777" w:rsidR="00E70742" w:rsidRDefault="00E70742" w:rsidP="00E0162A">
      <w:pPr>
        <w:spacing w:after="0" w:line="276" w:lineRule="auto"/>
        <w:jc w:val="center"/>
        <w:rPr>
          <w:rFonts w:ascii="Arial" w:eastAsia="Arial" w:hAnsi="Arial" w:cs="Arial"/>
          <w:b/>
          <w:color w:val="000000"/>
        </w:rPr>
      </w:pPr>
    </w:p>
    <w:p w14:paraId="4CDEC691" w14:textId="77777777" w:rsidR="00E70742" w:rsidRDefault="00E70742" w:rsidP="00E0162A">
      <w:pPr>
        <w:spacing w:after="0" w:line="276" w:lineRule="auto"/>
        <w:jc w:val="center"/>
        <w:rPr>
          <w:rFonts w:ascii="Arial" w:eastAsia="Arial" w:hAnsi="Arial" w:cs="Arial"/>
          <w:b/>
          <w:color w:val="000000"/>
        </w:rPr>
      </w:pPr>
    </w:p>
    <w:p w14:paraId="19748657" w14:textId="77777777" w:rsidR="00E70742" w:rsidRDefault="00E70742" w:rsidP="00E0162A">
      <w:pPr>
        <w:spacing w:after="0" w:line="276" w:lineRule="auto"/>
        <w:jc w:val="center"/>
        <w:rPr>
          <w:rFonts w:ascii="Arial" w:eastAsia="Arial" w:hAnsi="Arial" w:cs="Arial"/>
          <w:b/>
          <w:color w:val="000000"/>
        </w:rPr>
      </w:pPr>
    </w:p>
    <w:p w14:paraId="26526D08" w14:textId="77777777" w:rsidR="00E70742" w:rsidRDefault="00E70742" w:rsidP="00E0162A">
      <w:pPr>
        <w:spacing w:after="0" w:line="276" w:lineRule="auto"/>
        <w:jc w:val="center"/>
        <w:rPr>
          <w:rFonts w:ascii="Arial" w:eastAsia="Arial" w:hAnsi="Arial" w:cs="Arial"/>
          <w:b/>
          <w:color w:val="000000"/>
        </w:rPr>
      </w:pPr>
    </w:p>
    <w:p w14:paraId="432D92F0" w14:textId="77777777" w:rsidR="00E70742" w:rsidRDefault="00E70742" w:rsidP="00E0162A">
      <w:pPr>
        <w:spacing w:after="0" w:line="276" w:lineRule="auto"/>
        <w:jc w:val="center"/>
        <w:rPr>
          <w:rFonts w:ascii="Arial" w:eastAsia="Arial" w:hAnsi="Arial" w:cs="Arial"/>
          <w:b/>
          <w:color w:val="000000"/>
        </w:rPr>
      </w:pPr>
    </w:p>
    <w:p w14:paraId="24290D70" w14:textId="77777777" w:rsidR="00E70742" w:rsidRDefault="00E70742" w:rsidP="00E0162A">
      <w:pPr>
        <w:spacing w:after="0" w:line="276" w:lineRule="auto"/>
        <w:jc w:val="center"/>
        <w:rPr>
          <w:rFonts w:ascii="Arial" w:eastAsia="Arial" w:hAnsi="Arial" w:cs="Arial"/>
          <w:b/>
          <w:color w:val="000000"/>
        </w:rPr>
      </w:pPr>
    </w:p>
    <w:p w14:paraId="55F54F03" w14:textId="77777777" w:rsidR="00E70742" w:rsidRDefault="00E70742" w:rsidP="00E0162A">
      <w:pPr>
        <w:spacing w:after="0" w:line="276" w:lineRule="auto"/>
        <w:jc w:val="center"/>
        <w:rPr>
          <w:rFonts w:ascii="Arial" w:eastAsia="Arial" w:hAnsi="Arial" w:cs="Arial"/>
          <w:b/>
          <w:color w:val="000000"/>
        </w:rPr>
      </w:pPr>
    </w:p>
    <w:p w14:paraId="39B254DC" w14:textId="3057CEF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2BCF5AD3" w14:textId="78C48D76" w:rsidR="0040140C" w:rsidRPr="00E216BA" w:rsidRDefault="0040140C" w:rsidP="0040140C">
      <w:pPr>
        <w:spacing w:after="0" w:line="276" w:lineRule="auto"/>
        <w:rPr>
          <w:rFonts w:ascii="Arial" w:eastAsia="Arial" w:hAnsi="Arial" w:cs="Arial"/>
          <w:b/>
          <w:sz w:val="21"/>
          <w:szCs w:val="21"/>
        </w:rPr>
      </w:pPr>
      <w:r>
        <w:rPr>
          <w:rFonts w:ascii="Arial" w:eastAsia="Arial" w:hAnsi="Arial" w:cs="Arial"/>
          <w:b/>
          <w:sz w:val="21"/>
          <w:szCs w:val="21"/>
        </w:rPr>
        <w:t xml:space="preserve">LOTE </w:t>
      </w:r>
      <w:r w:rsidRPr="0040140C">
        <w:rPr>
          <w:rFonts w:ascii="Arial" w:eastAsia="Arial" w:hAnsi="Arial" w:cs="Arial"/>
          <w:b/>
          <w:color w:val="FF0000"/>
          <w:sz w:val="21"/>
          <w:szCs w:val="21"/>
        </w:rPr>
        <w:t>XXXXX</w:t>
      </w:r>
      <w:r>
        <w:rPr>
          <w:rFonts w:ascii="Arial" w:eastAsia="Arial" w:hAnsi="Arial" w:cs="Arial"/>
          <w:b/>
          <w:sz w:val="21"/>
          <w:szCs w:val="21"/>
        </w:rPr>
        <w:t xml:space="preserve"> - </w:t>
      </w:r>
      <w:r w:rsidRPr="0040140C">
        <w:rPr>
          <w:rFonts w:ascii="Arial" w:eastAsia="Arial" w:hAnsi="Arial" w:cs="Arial"/>
          <w:b/>
          <w:color w:val="FF0000"/>
          <w:sz w:val="21"/>
          <w:szCs w:val="21"/>
        </w:rPr>
        <w:t>XXXXX</w:t>
      </w:r>
    </w:p>
    <w:p w14:paraId="7A3662A9" w14:textId="77777777" w:rsidR="00AD7F60" w:rsidRPr="00E216BA" w:rsidRDefault="00AD7F60" w:rsidP="00E0162A">
      <w:pPr>
        <w:spacing w:after="0" w:line="276" w:lineRule="auto"/>
        <w:jc w:val="center"/>
        <w:rPr>
          <w:rFonts w:ascii="Arial" w:eastAsia="Arial" w:hAnsi="Arial" w:cs="Arial"/>
          <w:b/>
          <w:sz w:val="21"/>
          <w:szCs w:val="21"/>
        </w:rPr>
      </w:pPr>
    </w:p>
    <w:p w14:paraId="1373F53E" w14:textId="77777777" w:rsidR="00AD7F60" w:rsidRPr="00E216BA" w:rsidRDefault="00AD7F60" w:rsidP="00E0162A">
      <w:pPr>
        <w:spacing w:after="0" w:line="276" w:lineRule="auto"/>
        <w:jc w:val="center"/>
        <w:rPr>
          <w:rFonts w:ascii="Arial" w:eastAsia="Arial" w:hAnsi="Arial" w:cs="Arial"/>
          <w:b/>
          <w:sz w:val="21"/>
          <w:szCs w:val="21"/>
        </w:rPr>
      </w:pPr>
    </w:p>
    <w:tbl>
      <w:tblPr>
        <w:tblW w:w="9902" w:type="dxa"/>
        <w:tblInd w:w="-577" w:type="dxa"/>
        <w:tblLayout w:type="fixed"/>
        <w:tblLook w:val="0400" w:firstRow="0" w:lastRow="0" w:firstColumn="0" w:lastColumn="0" w:noHBand="0" w:noVBand="1"/>
      </w:tblPr>
      <w:tblGrid>
        <w:gridCol w:w="851"/>
        <w:gridCol w:w="3325"/>
        <w:gridCol w:w="851"/>
        <w:gridCol w:w="1134"/>
        <w:gridCol w:w="1096"/>
        <w:gridCol w:w="1300"/>
        <w:gridCol w:w="1345"/>
      </w:tblGrid>
      <w:tr w:rsidR="00AD7F60" w:rsidRPr="00E216BA" w14:paraId="5E126E8B" w14:textId="77777777" w:rsidTr="00E216BA">
        <w:trPr>
          <w:trHeight w:val="250"/>
        </w:trPr>
        <w:tc>
          <w:tcPr>
            <w:tcW w:w="851" w:type="dxa"/>
            <w:tcBorders>
              <w:top w:val="single" w:sz="8" w:space="0" w:color="000000"/>
              <w:left w:val="single" w:sz="8" w:space="0" w:color="000000"/>
              <w:bottom w:val="single" w:sz="8" w:space="0" w:color="000000"/>
              <w:right w:val="single" w:sz="8" w:space="0" w:color="000000"/>
            </w:tcBorders>
            <w:vAlign w:val="center"/>
          </w:tcPr>
          <w:p w14:paraId="62940B2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ITEM</w:t>
            </w:r>
          </w:p>
        </w:tc>
        <w:tc>
          <w:tcPr>
            <w:tcW w:w="3325" w:type="dxa"/>
            <w:tcBorders>
              <w:top w:val="single" w:sz="8" w:space="0" w:color="000000"/>
              <w:left w:val="nil"/>
              <w:bottom w:val="single" w:sz="8" w:space="0" w:color="000000"/>
              <w:right w:val="single" w:sz="8" w:space="0" w:color="000000"/>
            </w:tcBorders>
            <w:vAlign w:val="center"/>
          </w:tcPr>
          <w:p w14:paraId="647C1FB8" w14:textId="27357FC9" w:rsidR="00AD7F60" w:rsidRPr="00E216BA" w:rsidRDefault="00E216BA"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DESCRIÇÃO DO ITEM</w:t>
            </w:r>
          </w:p>
        </w:tc>
        <w:tc>
          <w:tcPr>
            <w:tcW w:w="851" w:type="dxa"/>
            <w:tcBorders>
              <w:top w:val="single" w:sz="8" w:space="0" w:color="000000"/>
              <w:left w:val="nil"/>
              <w:bottom w:val="single" w:sz="8" w:space="0" w:color="000000"/>
              <w:right w:val="single" w:sz="8" w:space="0" w:color="000000"/>
            </w:tcBorders>
            <w:vAlign w:val="center"/>
          </w:tcPr>
          <w:p w14:paraId="08D9C62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UND.</w:t>
            </w:r>
          </w:p>
        </w:tc>
        <w:tc>
          <w:tcPr>
            <w:tcW w:w="1134" w:type="dxa"/>
            <w:tcBorders>
              <w:top w:val="single" w:sz="8" w:space="0" w:color="000000"/>
              <w:left w:val="nil"/>
              <w:bottom w:val="single" w:sz="8" w:space="0" w:color="000000"/>
              <w:right w:val="single" w:sz="4" w:space="0" w:color="000000"/>
            </w:tcBorders>
            <w:vAlign w:val="center"/>
          </w:tcPr>
          <w:p w14:paraId="2593F77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QUANT.</w:t>
            </w:r>
          </w:p>
        </w:tc>
        <w:tc>
          <w:tcPr>
            <w:tcW w:w="1096" w:type="dxa"/>
            <w:tcBorders>
              <w:top w:val="single" w:sz="4" w:space="0" w:color="000000"/>
              <w:left w:val="single" w:sz="4" w:space="0" w:color="000000"/>
              <w:bottom w:val="single" w:sz="4" w:space="0" w:color="000000"/>
              <w:right w:val="single" w:sz="4" w:space="0" w:color="000000"/>
            </w:tcBorders>
            <w:vAlign w:val="center"/>
          </w:tcPr>
          <w:p w14:paraId="3888C77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MARCA</w:t>
            </w:r>
          </w:p>
        </w:tc>
        <w:tc>
          <w:tcPr>
            <w:tcW w:w="1300" w:type="dxa"/>
            <w:tcBorders>
              <w:top w:val="single" w:sz="8" w:space="0" w:color="000000"/>
              <w:left w:val="single" w:sz="4" w:space="0" w:color="000000"/>
              <w:bottom w:val="single" w:sz="8" w:space="0" w:color="000000"/>
              <w:right w:val="single" w:sz="4" w:space="0" w:color="000000"/>
            </w:tcBorders>
            <w:vAlign w:val="center"/>
          </w:tcPr>
          <w:p w14:paraId="72595ED8"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69988844"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w:t>
            </w:r>
          </w:p>
          <w:p w14:paraId="1BB08607"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TOTAL</w:t>
            </w:r>
          </w:p>
        </w:tc>
      </w:tr>
      <w:tr w:rsidR="00AD7F60" w:rsidRPr="00E216BA" w14:paraId="1DB82382" w14:textId="77777777" w:rsidTr="00E216BA">
        <w:trPr>
          <w:trHeight w:val="658"/>
        </w:trPr>
        <w:tc>
          <w:tcPr>
            <w:tcW w:w="851" w:type="dxa"/>
            <w:tcBorders>
              <w:top w:val="single" w:sz="4" w:space="0" w:color="000000"/>
              <w:left w:val="single" w:sz="8" w:space="0" w:color="000000"/>
              <w:bottom w:val="single" w:sz="4" w:space="0" w:color="000000"/>
              <w:right w:val="single" w:sz="8" w:space="0" w:color="000000"/>
            </w:tcBorders>
            <w:vAlign w:val="center"/>
          </w:tcPr>
          <w:p w14:paraId="0427A696"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1</w:t>
            </w:r>
          </w:p>
        </w:tc>
        <w:tc>
          <w:tcPr>
            <w:tcW w:w="3325" w:type="dxa"/>
            <w:tcBorders>
              <w:top w:val="single" w:sz="4" w:space="0" w:color="000000"/>
              <w:left w:val="nil"/>
              <w:bottom w:val="single" w:sz="4" w:space="0" w:color="000000"/>
              <w:right w:val="single" w:sz="4" w:space="0" w:color="000000"/>
            </w:tcBorders>
            <w:vAlign w:val="center"/>
          </w:tcPr>
          <w:p w14:paraId="002E850A"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single" w:sz="4" w:space="0" w:color="000000"/>
              <w:left w:val="nil"/>
              <w:bottom w:val="single" w:sz="4" w:space="0" w:color="000000"/>
              <w:right w:val="single" w:sz="4" w:space="0" w:color="000000"/>
            </w:tcBorders>
            <w:vAlign w:val="center"/>
          </w:tcPr>
          <w:p w14:paraId="13B27B1F"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single" w:sz="4" w:space="0" w:color="000000"/>
              <w:left w:val="nil"/>
              <w:bottom w:val="single" w:sz="4" w:space="0" w:color="000000"/>
              <w:right w:val="single" w:sz="4" w:space="0" w:color="000000"/>
            </w:tcBorders>
            <w:vAlign w:val="center"/>
          </w:tcPr>
          <w:p w14:paraId="412A075D"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04695E5A"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single" w:sz="4" w:space="0" w:color="000000"/>
              <w:left w:val="single" w:sz="4" w:space="0" w:color="000000"/>
              <w:bottom w:val="single" w:sz="4" w:space="0" w:color="000000"/>
              <w:right w:val="single" w:sz="4" w:space="0" w:color="000000"/>
            </w:tcBorders>
          </w:tcPr>
          <w:p w14:paraId="59554709"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single" w:sz="4" w:space="0" w:color="000000"/>
              <w:left w:val="single" w:sz="4" w:space="0" w:color="000000"/>
              <w:bottom w:val="single" w:sz="4" w:space="0" w:color="000000"/>
              <w:right w:val="single" w:sz="4" w:space="0" w:color="000000"/>
            </w:tcBorders>
          </w:tcPr>
          <w:p w14:paraId="379301C8"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0D9ADF4C"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3C370180"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2</w:t>
            </w:r>
          </w:p>
        </w:tc>
        <w:tc>
          <w:tcPr>
            <w:tcW w:w="3325" w:type="dxa"/>
            <w:tcBorders>
              <w:top w:val="nil"/>
              <w:left w:val="nil"/>
              <w:bottom w:val="single" w:sz="4" w:space="0" w:color="000000"/>
              <w:right w:val="single" w:sz="4" w:space="0" w:color="000000"/>
            </w:tcBorders>
            <w:vAlign w:val="center"/>
          </w:tcPr>
          <w:p w14:paraId="25416C16"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59DC40A3"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71A89357"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6B29608C"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D69C316"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D6DEFF1"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23CE9627"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09752BEC"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3</w:t>
            </w:r>
          </w:p>
        </w:tc>
        <w:tc>
          <w:tcPr>
            <w:tcW w:w="3325" w:type="dxa"/>
            <w:tcBorders>
              <w:top w:val="nil"/>
              <w:left w:val="nil"/>
              <w:bottom w:val="single" w:sz="4" w:space="0" w:color="000000"/>
              <w:right w:val="single" w:sz="4" w:space="0" w:color="000000"/>
            </w:tcBorders>
            <w:vAlign w:val="center"/>
          </w:tcPr>
          <w:p w14:paraId="6F22B0E2"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20E8B821"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1AEC7E5E"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7DB88E59"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C39E0FF"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379696F" w14:textId="77777777" w:rsidR="00AD7F60" w:rsidRPr="00E216BA" w:rsidRDefault="00AD7F60" w:rsidP="00E0162A">
            <w:pPr>
              <w:spacing w:after="0" w:line="276" w:lineRule="auto"/>
              <w:jc w:val="center"/>
              <w:rPr>
                <w:rFonts w:ascii="Arial" w:eastAsia="Arial" w:hAnsi="Arial" w:cs="Arial"/>
                <w:b/>
                <w:sz w:val="21"/>
                <w:szCs w:val="21"/>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5" w:name="_heading=h.1pxezwc" w:colFirst="0" w:colLast="0"/>
      <w:bookmarkEnd w:id="35"/>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Pr="00E0162A" w:rsidRDefault="00AD7F60" w:rsidP="00E0162A">
      <w:pPr>
        <w:spacing w:after="0" w:line="276" w:lineRule="auto"/>
        <w:jc w:val="center"/>
        <w:rPr>
          <w:rFonts w:ascii="Arial" w:hAnsi="Arial" w:cs="Arial"/>
          <w:b/>
        </w:rPr>
      </w:pPr>
      <w:bookmarkStart w:id="36" w:name="_heading=h.49x2ik5" w:colFirst="0" w:colLast="0"/>
      <w:bookmarkEnd w:id="36"/>
    </w:p>
    <w:p w14:paraId="10380AA8" w14:textId="77777777" w:rsidR="00AD7F60" w:rsidRDefault="00AD7F60" w:rsidP="00E0162A">
      <w:pPr>
        <w:spacing w:after="0" w:line="276" w:lineRule="auto"/>
        <w:jc w:val="center"/>
        <w:rPr>
          <w:rFonts w:ascii="Arial" w:eastAsia="Arial" w:hAnsi="Arial" w:cs="Arial"/>
          <w:b/>
        </w:rPr>
      </w:pPr>
    </w:p>
    <w:p w14:paraId="71DB2C29" w14:textId="77777777" w:rsidR="00CC1DB5" w:rsidRDefault="00CC1DB5" w:rsidP="00E0162A">
      <w:pPr>
        <w:spacing w:after="0" w:line="276" w:lineRule="auto"/>
        <w:jc w:val="center"/>
        <w:rPr>
          <w:rFonts w:ascii="Arial" w:eastAsia="Arial" w:hAnsi="Arial" w:cs="Arial"/>
          <w:b/>
        </w:rPr>
      </w:pPr>
    </w:p>
    <w:p w14:paraId="51C3E5DD" w14:textId="77777777" w:rsidR="00CC1DB5" w:rsidRPr="00E0162A" w:rsidRDefault="00CC1DB5" w:rsidP="00E0162A">
      <w:pPr>
        <w:spacing w:after="0" w:line="276" w:lineRule="auto"/>
        <w:jc w:val="center"/>
        <w:rPr>
          <w:rFonts w:ascii="Arial" w:eastAsia="Arial" w:hAnsi="Arial" w:cs="Arial"/>
          <w:b/>
        </w:rPr>
      </w:pPr>
    </w:p>
    <w:p w14:paraId="50FD8B0C" w14:textId="77777777" w:rsidR="00AD7F60" w:rsidRPr="00E0162A" w:rsidRDefault="00AD7F60" w:rsidP="00E0162A">
      <w:pPr>
        <w:spacing w:after="0" w:line="276" w:lineRule="auto"/>
        <w:jc w:val="center"/>
        <w:rPr>
          <w:rFonts w:ascii="Arial" w:eastAsia="Arial" w:hAnsi="Arial" w:cs="Arial"/>
          <w:b/>
        </w:rPr>
      </w:pPr>
    </w:p>
    <w:p w14:paraId="29CC3828" w14:textId="77777777" w:rsidR="00AD7F60" w:rsidRPr="00E0162A" w:rsidRDefault="00AD7F60" w:rsidP="00E0162A">
      <w:pPr>
        <w:spacing w:after="0" w:line="276" w:lineRule="auto"/>
        <w:jc w:val="center"/>
        <w:rPr>
          <w:rFonts w:ascii="Arial" w:eastAsia="Arial" w:hAnsi="Arial" w:cs="Arial"/>
          <w:b/>
        </w:rPr>
      </w:pPr>
    </w:p>
    <w:p w14:paraId="37330F58" w14:textId="7B641422"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7297AFC8"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084E52">
        <w:rPr>
          <w:rFonts w:ascii="Arial" w:eastAsia="Arial" w:hAnsi="Arial" w:cs="Arial"/>
          <w:b/>
        </w:rPr>
        <w:t>021-2026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 xml:space="preserve">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EC1CD4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6038D06D"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84E52">
        <w:rPr>
          <w:rFonts w:ascii="Arial" w:eastAsia="Arial" w:hAnsi="Arial" w:cs="Arial"/>
          <w:b/>
        </w:rPr>
        <w:t>021-2026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7B66749E"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084E52">
        <w:rPr>
          <w:rFonts w:ascii="Arial" w:eastAsia="Arial" w:hAnsi="Arial" w:cs="Arial"/>
          <w:b/>
        </w:rPr>
        <w:t>021-2026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7D1A089A"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084E52">
        <w:rPr>
          <w:rFonts w:ascii="Arial" w:eastAsia="Arial" w:hAnsi="Arial" w:cs="Arial"/>
          <w:b/>
        </w:rPr>
        <w:t>021-2026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w:t>
      </w:r>
      <w:proofErr w:type="gramStart"/>
      <w:r w:rsidRPr="00E0162A">
        <w:rPr>
          <w:rFonts w:ascii="Arial" w:eastAsia="Arial" w:hAnsi="Arial" w:cs="Arial"/>
        </w:rPr>
        <w:t xml:space="preserve">empresa </w:t>
      </w:r>
      <w:r w:rsidR="005F59E8">
        <w:rPr>
          <w:rFonts w:ascii="Arial" w:eastAsia="Arial" w:hAnsi="Arial" w:cs="Arial"/>
        </w:rPr>
        <w:t xml:space="preserve"> </w:t>
      </w:r>
      <w:r w:rsidR="005F59E8" w:rsidRPr="005F59E8">
        <w:rPr>
          <w:rFonts w:ascii="Arial" w:eastAsia="Arial" w:hAnsi="Arial" w:cs="Arial"/>
        </w:rPr>
        <w:t>_</w:t>
      </w:r>
      <w:proofErr w:type="gramEnd"/>
      <w:r w:rsidR="005F59E8" w:rsidRPr="005F59E8">
        <w:rPr>
          <w:rFonts w:ascii="Arial" w:eastAsia="Arial" w:hAnsi="Arial" w:cs="Arial"/>
        </w:rPr>
        <w:t xml:space="preserve">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3A4A7D51"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84E52">
        <w:rPr>
          <w:rFonts w:ascii="Arial" w:eastAsia="Arial" w:hAnsi="Arial" w:cs="Arial"/>
          <w:b/>
        </w:rPr>
        <w:t>021-2026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7" w:name="_heading=h.41mghml" w:colFirst="0" w:colLast="0"/>
      <w:bookmarkEnd w:id="37"/>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2B873285"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84E52">
        <w:rPr>
          <w:rFonts w:ascii="Arial" w:eastAsia="Arial" w:hAnsi="Arial" w:cs="Arial"/>
          <w:b/>
        </w:rPr>
        <w:t>021-2026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3EE51150" w14:textId="77777777" w:rsidR="00E70742" w:rsidRDefault="00E70742" w:rsidP="005F59E8">
      <w:pPr>
        <w:pStyle w:val="PargrafodaLista"/>
        <w:spacing w:after="0" w:line="276" w:lineRule="auto"/>
        <w:rPr>
          <w:rFonts w:ascii="Arial" w:hAnsi="Arial" w:cs="Arial"/>
        </w:rPr>
      </w:pPr>
    </w:p>
    <w:p w14:paraId="74D60120" w14:textId="77777777" w:rsidR="00E70742" w:rsidRDefault="00E70742" w:rsidP="005F59E8">
      <w:pPr>
        <w:pStyle w:val="PargrafodaLista"/>
        <w:spacing w:after="0" w:line="276" w:lineRule="auto"/>
        <w:rPr>
          <w:rFonts w:ascii="Arial" w:hAnsi="Arial" w:cs="Arial"/>
        </w:rPr>
      </w:pPr>
    </w:p>
    <w:p w14:paraId="50F62B60" w14:textId="77777777" w:rsidR="00E70742" w:rsidRDefault="00E70742"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bookmarkStart w:id="38" w:name="_GoBack"/>
      <w:bookmarkEnd w:id="38"/>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52E37FF3"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w:t>
      </w:r>
      <w:r w:rsidR="00E336BD">
        <w:rPr>
          <w:rFonts w:ascii="Arial" w:eastAsia="Arial" w:hAnsi="Arial" w:cs="Arial"/>
          <w:b/>
          <w:color w:val="000000"/>
        </w:rPr>
        <w:t>6</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1AFBA567"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084E52">
        <w:rPr>
          <w:rFonts w:ascii="Arial" w:eastAsia="Arial" w:hAnsi="Arial" w:cs="Arial"/>
          <w:b/>
        </w:rPr>
        <w:t>021-2026</w:t>
      </w:r>
    </w:p>
    <w:p w14:paraId="2EF8721B" w14:textId="1327C660"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084E52">
        <w:rPr>
          <w:rFonts w:ascii="Arial" w:eastAsia="Arial" w:hAnsi="Arial" w:cs="Arial"/>
          <w:b/>
        </w:rPr>
        <w:t>097-2026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19D48B6C"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084E52">
        <w:rPr>
          <w:rFonts w:ascii="Arial" w:eastAsia="Arial" w:hAnsi="Arial" w:cs="Arial"/>
          <w:b/>
          <w:color w:val="000000"/>
          <w:sz w:val="21"/>
          <w:szCs w:val="21"/>
        </w:rPr>
        <w:t>021-2026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084E52">
        <w:rPr>
          <w:rFonts w:ascii="Arial" w:eastAsia="Arial" w:hAnsi="Arial" w:cs="Arial"/>
          <w:sz w:val="21"/>
          <w:szCs w:val="21"/>
        </w:rPr>
        <w:t>097-2026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FD0443">
      <w:pPr>
        <w:pStyle w:val="PargrafodaLista"/>
        <w:numPr>
          <w:ilvl w:val="3"/>
          <w:numId w:val="9"/>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0CE1DA87" w:rsidR="005F59E8" w:rsidRPr="00441058" w:rsidRDefault="005F59E8" w:rsidP="00FD0443">
      <w:pPr>
        <w:pStyle w:val="PargrafodaLista"/>
        <w:numPr>
          <w:ilvl w:val="1"/>
          <w:numId w:val="29"/>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E70742" w:rsidRPr="00902A7D">
        <w:rPr>
          <w:rFonts w:ascii="Arial" w:hAnsi="Arial" w:cs="Arial"/>
          <w:sz w:val="21"/>
          <w:szCs w:val="21"/>
        </w:rPr>
        <w:t>CONTRATAÇÃO DE EMPRESA PARA FORNECIMENTO DE GÊNEROS ALIMENTÍCIOS PARA ALIMENTAÇÃO ESCOLAR</w:t>
      </w:r>
      <w:r w:rsidR="00E70742">
        <w:rPr>
          <w:rFonts w:ascii="Arial" w:hAnsi="Arial" w:cs="Arial"/>
          <w:b/>
          <w:bCs/>
          <w:sz w:val="21"/>
          <w:szCs w:val="21"/>
        </w:rPr>
        <w:t xml:space="preserve"> (CARNES E LEITE), </w:t>
      </w:r>
      <w:r w:rsidR="00E70742" w:rsidRPr="00902A7D">
        <w:rPr>
          <w:rFonts w:ascii="Arial" w:hAnsi="Arial" w:cs="Arial"/>
          <w:sz w:val="21"/>
          <w:szCs w:val="21"/>
        </w:rPr>
        <w:t>CONFORME PROGRAMA NACIONAL DE ALIMENTAÇÃO ESCOLAR (PNAE), COM ENTREGA</w:t>
      </w:r>
      <w:r w:rsidR="00E70742" w:rsidRPr="00C15BE6">
        <w:rPr>
          <w:rFonts w:ascii="Arial" w:hAnsi="Arial" w:cs="Arial"/>
          <w:sz w:val="21"/>
          <w:szCs w:val="21"/>
        </w:rPr>
        <w:t xml:space="preserve"> PARCELADA EM CRONOGRAMA FORNECIDO PELA SECRETARIA MUNICIPAL DE EDUCAÇÃO, PARA ATENDER OS ESTUDANTES DA REDE MUNICIPAL DE EDUCAÇÃO DESTE MUNICÍPIO, DURANTE O ANO LETIVO</w:t>
      </w:r>
      <w:r w:rsidR="00E70742">
        <w:rPr>
          <w:rFonts w:ascii="Arial" w:hAnsi="Arial" w:cs="Arial"/>
          <w:sz w:val="21"/>
          <w:szCs w:val="21"/>
        </w:rPr>
        <w:t xml:space="preserve"> DE 2026</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FD0443">
      <w:pPr>
        <w:pStyle w:val="PargrafodaLista"/>
        <w:numPr>
          <w:ilvl w:val="1"/>
          <w:numId w:val="29"/>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5F59E8" w:rsidRPr="0044105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441058" w:rsidRDefault="005F59E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5F59E8" w:rsidRPr="0044105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44105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441058" w:rsidRDefault="005F59E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FD0443">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FD0443">
      <w:pPr>
        <w:numPr>
          <w:ilvl w:val="2"/>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76FA1474" w:rsidR="005F59E8" w:rsidRPr="00203575" w:rsidRDefault="005F59E8" w:rsidP="00FD0443">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9"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6A50F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3EB8C5E1" w:rsidR="005F59E8" w:rsidRPr="003753D6" w:rsidRDefault="005F59E8" w:rsidP="00FD0443">
      <w:pPr>
        <w:numPr>
          <w:ilvl w:val="2"/>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6A50FC">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6A50FC">
        <w:rPr>
          <w:rFonts w:ascii="Arial" w:eastAsia="Arial" w:hAnsi="Arial" w:cs="Arial"/>
          <w:color w:val="000000"/>
          <w:sz w:val="21"/>
          <w:szCs w:val="21"/>
        </w:rPr>
        <w:t>mediante termo aditivo, em comum acordo entre as partes, com fundamento no art. 107 da lei 14.133/2021</w:t>
      </w:r>
      <w:bookmarkEnd w:id="39"/>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FD0443">
      <w:pPr>
        <w:pStyle w:val="PargrafodaLista"/>
        <w:numPr>
          <w:ilvl w:val="1"/>
          <w:numId w:val="30"/>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FD0443">
      <w:pPr>
        <w:pStyle w:val="PargrafodaLista"/>
        <w:numPr>
          <w:ilvl w:val="1"/>
          <w:numId w:val="30"/>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FD0443">
      <w:pPr>
        <w:pStyle w:val="PargrafodaLista"/>
        <w:numPr>
          <w:ilvl w:val="0"/>
          <w:numId w:val="31"/>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FD0443">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FD0443">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FD0443">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FD0443">
      <w:pPr>
        <w:numPr>
          <w:ilvl w:val="1"/>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FD0443">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40"/>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FD0443">
      <w:pPr>
        <w:pStyle w:val="PargrafodaLista"/>
        <w:numPr>
          <w:ilvl w:val="1"/>
          <w:numId w:val="33"/>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xml:space="preserve">..........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FD0443">
      <w:pPr>
        <w:pStyle w:val="PargrafodaLista"/>
        <w:numPr>
          <w:ilvl w:val="1"/>
          <w:numId w:val="33"/>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41" w:name="_Hlk156767823"/>
    </w:p>
    <w:p w14:paraId="68FBFF02" w14:textId="01F0B82F" w:rsidR="00E04E75" w:rsidRPr="00441058" w:rsidRDefault="00E04E75" w:rsidP="00FD0443">
      <w:pPr>
        <w:numPr>
          <w:ilvl w:val="0"/>
          <w:numId w:val="13"/>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42"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42"/>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FD0443">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3" w:name="bookmark=id.2p2csry" w:colFirst="0" w:colLast="0"/>
      <w:bookmarkEnd w:id="43"/>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FD0443">
      <w:pPr>
        <w:pStyle w:val="PargrafodaLista"/>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FD0443">
      <w:pPr>
        <w:pStyle w:val="PargrafodaLista"/>
        <w:numPr>
          <w:ilvl w:val="1"/>
          <w:numId w:val="34"/>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067C4BEF" w:rsidR="007E47B3"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w:t>
      </w:r>
      <w:r w:rsidR="006A50FC">
        <w:rPr>
          <w:rFonts w:ascii="Arial" w:eastAsia="Arial" w:hAnsi="Arial" w:cs="Arial"/>
          <w:b/>
          <w:bCs/>
          <w:color w:val="000000"/>
          <w:sz w:val="21"/>
          <w:szCs w:val="21"/>
        </w:rPr>
        <w:t>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FD0443">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FD0443">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FD0443">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FD0443">
      <w:pPr>
        <w:pStyle w:val="PargrafodaLista"/>
        <w:keepNext/>
        <w:keepLines/>
        <w:numPr>
          <w:ilvl w:val="1"/>
          <w:numId w:val="3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FD0443">
      <w:pPr>
        <w:pStyle w:val="PargrafodaLista"/>
        <w:keepNext/>
        <w:keepLines/>
        <w:numPr>
          <w:ilvl w:val="1"/>
          <w:numId w:val="34"/>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FD0443">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4" w:name="_heading=h.32hioqz" w:colFirst="0" w:colLast="0"/>
      <w:bookmarkEnd w:id="44"/>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FD0443">
      <w:pPr>
        <w:pStyle w:val="PargrafodaLista"/>
        <w:numPr>
          <w:ilvl w:val="0"/>
          <w:numId w:val="35"/>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FD0443">
      <w:pPr>
        <w:numPr>
          <w:ilvl w:val="1"/>
          <w:numId w:val="7"/>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FD0443">
      <w:pPr>
        <w:numPr>
          <w:ilvl w:val="1"/>
          <w:numId w:val="7"/>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FD0443">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FD0443">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FD0443">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5" w:name="_heading=h.1hmsyys" w:colFirst="0" w:colLast="0"/>
      <w:bookmarkEnd w:id="45"/>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FD0443">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FD0443">
      <w:pPr>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FD0443">
      <w:pPr>
        <w:pStyle w:val="PargrafodaLista"/>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FD0443">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FD0443">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FD0443">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FD0443">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FD0443">
      <w:pPr>
        <w:numPr>
          <w:ilvl w:val="3"/>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FD0443">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FD0443">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FD0443">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FD0443">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FD0443">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FD0443">
      <w:pPr>
        <w:numPr>
          <w:ilvl w:val="1"/>
          <w:numId w:val="2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FD0443">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41"/>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FD0443">
      <w:pPr>
        <w:pStyle w:val="PargrafodaLista"/>
        <w:keepNext/>
        <w:keepLines/>
        <w:numPr>
          <w:ilvl w:val="1"/>
          <w:numId w:val="3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FD0443">
      <w:pPr>
        <w:pStyle w:val="PargrafodaLista"/>
        <w:numPr>
          <w:ilvl w:val="0"/>
          <w:numId w:val="34"/>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FD0443">
      <w:pPr>
        <w:pStyle w:val="PargrafodaLista"/>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FD0443">
      <w:pPr>
        <w:pStyle w:val="PargrafodaLista"/>
        <w:numPr>
          <w:ilvl w:val="1"/>
          <w:numId w:val="3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1EC758CF"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CC1DB5">
        <w:rPr>
          <w:rFonts w:ascii="Arial" w:eastAsia="Arial" w:hAnsi="Arial" w:cs="Arial"/>
          <w:sz w:val="21"/>
          <w:szCs w:val="21"/>
          <w:highlight w:val="yellow"/>
        </w:rPr>
        <w:t>202</w:t>
      </w:r>
      <w:r w:rsidR="00E336BD">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FD0443">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FD0443">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712D3C">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0C56E" w14:textId="77777777" w:rsidR="00841282" w:rsidRDefault="00841282" w:rsidP="00190775">
      <w:pPr>
        <w:spacing w:after="0" w:line="240" w:lineRule="auto"/>
      </w:pPr>
      <w:r>
        <w:separator/>
      </w:r>
    </w:p>
  </w:endnote>
  <w:endnote w:type="continuationSeparator" w:id="0">
    <w:p w14:paraId="0FE36092" w14:textId="77777777" w:rsidR="00841282" w:rsidRDefault="00841282"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5F382" w14:textId="77777777" w:rsidR="00841282" w:rsidRDefault="00841282" w:rsidP="00190775">
      <w:pPr>
        <w:spacing w:after="0" w:line="240" w:lineRule="auto"/>
      </w:pPr>
      <w:r>
        <w:separator/>
      </w:r>
    </w:p>
  </w:footnote>
  <w:footnote w:type="continuationSeparator" w:id="0">
    <w:p w14:paraId="47DFBC24" w14:textId="77777777" w:rsidR="00841282" w:rsidRDefault="00841282"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nsid w:val="32105B3F"/>
    <w:multiLevelType w:val="multilevel"/>
    <w:tmpl w:val="9E4AE986"/>
    <w:lvl w:ilvl="0">
      <w:start w:val="7"/>
      <w:numFmt w:val="decimal"/>
      <w:lvlText w:val="%1"/>
      <w:lvlJc w:val="left"/>
      <w:pPr>
        <w:ind w:left="420" w:hanging="420"/>
      </w:pPr>
      <w:rPr>
        <w:rFonts w:eastAsia="Arial" w:hint="default"/>
        <w:color w:val="000000"/>
      </w:rPr>
    </w:lvl>
    <w:lvl w:ilvl="1">
      <w:start w:val="19"/>
      <w:numFmt w:val="decimal"/>
      <w:lvlText w:val="%1.%2"/>
      <w:lvlJc w:val="left"/>
      <w:pPr>
        <w:ind w:left="420" w:hanging="4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24">
    <w:nsid w:val="35B04DF3"/>
    <w:multiLevelType w:val="multilevel"/>
    <w:tmpl w:val="9E162236"/>
    <w:lvl w:ilvl="0">
      <w:start w:val="7"/>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9">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1">
    <w:nsid w:val="57AD54A9"/>
    <w:multiLevelType w:val="multilevel"/>
    <w:tmpl w:val="619CF8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nsid w:val="674470DA"/>
    <w:multiLevelType w:val="multilevel"/>
    <w:tmpl w:val="B79A3128"/>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CC84BE4"/>
    <w:multiLevelType w:val="multilevel"/>
    <w:tmpl w:val="79C4F2AA"/>
    <w:lvl w:ilvl="0">
      <w:start w:val="2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8"/>
  </w:num>
  <w:num w:numId="2">
    <w:abstractNumId w:val="25"/>
  </w:num>
  <w:num w:numId="3">
    <w:abstractNumId w:val="26"/>
  </w:num>
  <w:num w:numId="4">
    <w:abstractNumId w:val="11"/>
  </w:num>
  <w:num w:numId="5">
    <w:abstractNumId w:val="5"/>
  </w:num>
  <w:num w:numId="6">
    <w:abstractNumId w:val="12"/>
  </w:num>
  <w:num w:numId="7">
    <w:abstractNumId w:val="34"/>
  </w:num>
  <w:num w:numId="8">
    <w:abstractNumId w:val="17"/>
  </w:num>
  <w:num w:numId="9">
    <w:abstractNumId w:val="27"/>
  </w:num>
  <w:num w:numId="10">
    <w:abstractNumId w:val="35"/>
  </w:num>
  <w:num w:numId="11">
    <w:abstractNumId w:val="39"/>
  </w:num>
  <w:num w:numId="12">
    <w:abstractNumId w:val="29"/>
  </w:num>
  <w:num w:numId="13">
    <w:abstractNumId w:val="9"/>
  </w:num>
  <w:num w:numId="14">
    <w:abstractNumId w:val="36"/>
  </w:num>
  <w:num w:numId="15">
    <w:abstractNumId w:val="30"/>
  </w:num>
  <w:num w:numId="16">
    <w:abstractNumId w:val="1"/>
  </w:num>
  <w:num w:numId="17">
    <w:abstractNumId w:val="7"/>
  </w:num>
  <w:num w:numId="18">
    <w:abstractNumId w:val="40"/>
  </w:num>
  <w:num w:numId="19">
    <w:abstractNumId w:val="8"/>
  </w:num>
  <w:num w:numId="20">
    <w:abstractNumId w:val="32"/>
  </w:num>
  <w:num w:numId="21">
    <w:abstractNumId w:val="13"/>
  </w:num>
  <w:num w:numId="22">
    <w:abstractNumId w:val="20"/>
  </w:num>
  <w:num w:numId="23">
    <w:abstractNumId w:val="16"/>
  </w:num>
  <w:num w:numId="24">
    <w:abstractNumId w:val="43"/>
  </w:num>
  <w:num w:numId="25">
    <w:abstractNumId w:val="4"/>
  </w:num>
  <w:num w:numId="26">
    <w:abstractNumId w:val="24"/>
  </w:num>
  <w:num w:numId="27">
    <w:abstractNumId w:val="37"/>
  </w:num>
  <w:num w:numId="28">
    <w:abstractNumId w:val="19"/>
  </w:num>
  <w:num w:numId="29">
    <w:abstractNumId w:val="28"/>
  </w:num>
  <w:num w:numId="30">
    <w:abstractNumId w:val="38"/>
  </w:num>
  <w:num w:numId="31">
    <w:abstractNumId w:val="21"/>
  </w:num>
  <w:num w:numId="32">
    <w:abstractNumId w:val="2"/>
  </w:num>
  <w:num w:numId="33">
    <w:abstractNumId w:val="22"/>
  </w:num>
  <w:num w:numId="34">
    <w:abstractNumId w:val="15"/>
  </w:num>
  <w:num w:numId="35">
    <w:abstractNumId w:val="14"/>
  </w:num>
  <w:num w:numId="36">
    <w:abstractNumId w:val="23"/>
  </w:num>
  <w:num w:numId="37">
    <w:abstractNumId w:val="6"/>
  </w:num>
  <w:num w:numId="38">
    <w:abstractNumId w:val="0"/>
  </w:num>
  <w:num w:numId="39">
    <w:abstractNumId w:val="41"/>
  </w:num>
  <w:num w:numId="40">
    <w:abstractNumId w:val="10"/>
  </w:num>
  <w:num w:numId="41">
    <w:abstractNumId w:val="33"/>
  </w:num>
  <w:num w:numId="42">
    <w:abstractNumId w:val="3"/>
  </w:num>
  <w:num w:numId="43">
    <w:abstractNumId w:val="31"/>
  </w:num>
  <w:num w:numId="44">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1420"/>
    <w:rsid w:val="00042306"/>
    <w:rsid w:val="00056697"/>
    <w:rsid w:val="00066575"/>
    <w:rsid w:val="000808C7"/>
    <w:rsid w:val="000820B3"/>
    <w:rsid w:val="00084E52"/>
    <w:rsid w:val="000A683C"/>
    <w:rsid w:val="000E19FF"/>
    <w:rsid w:val="000F1260"/>
    <w:rsid w:val="001163E5"/>
    <w:rsid w:val="00156DE7"/>
    <w:rsid w:val="00190775"/>
    <w:rsid w:val="001B3E99"/>
    <w:rsid w:val="001C7BCF"/>
    <w:rsid w:val="001E370E"/>
    <w:rsid w:val="00203575"/>
    <w:rsid w:val="002042CC"/>
    <w:rsid w:val="00215F46"/>
    <w:rsid w:val="00246213"/>
    <w:rsid w:val="002517DB"/>
    <w:rsid w:val="003033CA"/>
    <w:rsid w:val="00343145"/>
    <w:rsid w:val="003753D6"/>
    <w:rsid w:val="0038113F"/>
    <w:rsid w:val="003A733F"/>
    <w:rsid w:val="003D0066"/>
    <w:rsid w:val="003D41A3"/>
    <w:rsid w:val="003E3A59"/>
    <w:rsid w:val="0040140C"/>
    <w:rsid w:val="00441058"/>
    <w:rsid w:val="004424F2"/>
    <w:rsid w:val="00461A05"/>
    <w:rsid w:val="00466370"/>
    <w:rsid w:val="00484BB6"/>
    <w:rsid w:val="004A7DCE"/>
    <w:rsid w:val="00546D75"/>
    <w:rsid w:val="00560013"/>
    <w:rsid w:val="00577588"/>
    <w:rsid w:val="00590F4D"/>
    <w:rsid w:val="005C103F"/>
    <w:rsid w:val="005F59E8"/>
    <w:rsid w:val="00614A5F"/>
    <w:rsid w:val="006151A3"/>
    <w:rsid w:val="0062448C"/>
    <w:rsid w:val="00626CAF"/>
    <w:rsid w:val="006A50FC"/>
    <w:rsid w:val="006A5C5D"/>
    <w:rsid w:val="006A605C"/>
    <w:rsid w:val="006C3462"/>
    <w:rsid w:val="006C4271"/>
    <w:rsid w:val="006D371E"/>
    <w:rsid w:val="006E0B0C"/>
    <w:rsid w:val="006E3A31"/>
    <w:rsid w:val="006E5473"/>
    <w:rsid w:val="00712D3C"/>
    <w:rsid w:val="00750360"/>
    <w:rsid w:val="007546C1"/>
    <w:rsid w:val="007602A1"/>
    <w:rsid w:val="00761888"/>
    <w:rsid w:val="00765D1D"/>
    <w:rsid w:val="0077042D"/>
    <w:rsid w:val="007B78AC"/>
    <w:rsid w:val="007D5543"/>
    <w:rsid w:val="007E47B3"/>
    <w:rsid w:val="008034DC"/>
    <w:rsid w:val="00827804"/>
    <w:rsid w:val="00841282"/>
    <w:rsid w:val="008458BB"/>
    <w:rsid w:val="00845DAC"/>
    <w:rsid w:val="00876B74"/>
    <w:rsid w:val="008C496F"/>
    <w:rsid w:val="008C5EC4"/>
    <w:rsid w:val="008D3321"/>
    <w:rsid w:val="009312FC"/>
    <w:rsid w:val="009371A8"/>
    <w:rsid w:val="00955622"/>
    <w:rsid w:val="009638BA"/>
    <w:rsid w:val="009843A4"/>
    <w:rsid w:val="009D41DF"/>
    <w:rsid w:val="00A132B7"/>
    <w:rsid w:val="00A206D0"/>
    <w:rsid w:val="00A25C78"/>
    <w:rsid w:val="00A30C2C"/>
    <w:rsid w:val="00A61C14"/>
    <w:rsid w:val="00A65469"/>
    <w:rsid w:val="00A92930"/>
    <w:rsid w:val="00AB78BB"/>
    <w:rsid w:val="00AB7D99"/>
    <w:rsid w:val="00AD41C2"/>
    <w:rsid w:val="00AD7F60"/>
    <w:rsid w:val="00B15273"/>
    <w:rsid w:val="00B279F9"/>
    <w:rsid w:val="00B331F6"/>
    <w:rsid w:val="00B912E3"/>
    <w:rsid w:val="00BE6529"/>
    <w:rsid w:val="00C217EE"/>
    <w:rsid w:val="00CA2E18"/>
    <w:rsid w:val="00CB3C87"/>
    <w:rsid w:val="00CB43F6"/>
    <w:rsid w:val="00CB5B8B"/>
    <w:rsid w:val="00CC1DB5"/>
    <w:rsid w:val="00CD0CDA"/>
    <w:rsid w:val="00CD132D"/>
    <w:rsid w:val="00CD1FC9"/>
    <w:rsid w:val="00CD5649"/>
    <w:rsid w:val="00CF60F3"/>
    <w:rsid w:val="00D0558D"/>
    <w:rsid w:val="00D33FBD"/>
    <w:rsid w:val="00D45FC7"/>
    <w:rsid w:val="00D478EB"/>
    <w:rsid w:val="00D758F9"/>
    <w:rsid w:val="00D81A18"/>
    <w:rsid w:val="00D8491A"/>
    <w:rsid w:val="00DE7666"/>
    <w:rsid w:val="00E0162A"/>
    <w:rsid w:val="00E04E75"/>
    <w:rsid w:val="00E216BA"/>
    <w:rsid w:val="00E336BD"/>
    <w:rsid w:val="00E70742"/>
    <w:rsid w:val="00E710EA"/>
    <w:rsid w:val="00E80B92"/>
    <w:rsid w:val="00ED504C"/>
    <w:rsid w:val="00EF516C"/>
    <w:rsid w:val="00F17014"/>
    <w:rsid w:val="00F94B4C"/>
    <w:rsid w:val="00FC142E"/>
    <w:rsid w:val="00FD0443"/>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oPendente1">
    <w:name w:val="Menção Pendente1"/>
    <w:basedOn w:val="Fontepargpadro"/>
    <w:uiPriority w:val="99"/>
    <w:semiHidden/>
    <w:unhideWhenUsed/>
    <w:rsid w:val="006A50FC"/>
    <w:rPr>
      <w:color w:val="605E5C"/>
      <w:shd w:val="clear" w:color="auto" w:fill="E1DFDD"/>
    </w:rPr>
  </w:style>
  <w:style w:type="character" w:styleId="HiperlinkVisitado">
    <w:name w:val="FollowedHyperlink"/>
    <w:basedOn w:val="Fontepargpadro"/>
    <w:uiPriority w:val="99"/>
    <w:semiHidden/>
    <w:unhideWhenUsed/>
    <w:rsid w:val="006A50FC"/>
    <w:rPr>
      <w:color w:val="954F72"/>
      <w:u w:val="single"/>
    </w:rPr>
  </w:style>
  <w:style w:type="paragraph" w:customStyle="1" w:styleId="msonormal0">
    <w:name w:val="msonormal"/>
    <w:basedOn w:val="Normal"/>
    <w:rsid w:val="006A50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6A50F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6A50F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6A50F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NormalWeb">
    <w:name w:val="Normal (Web)"/>
    <w:basedOn w:val="Normal"/>
    <w:uiPriority w:val="99"/>
    <w:unhideWhenUsed/>
    <w:rsid w:val="00E70742"/>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25art159"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867</TotalTime>
  <Pages>59</Pages>
  <Words>25731</Words>
  <Characters>138951</Characters>
  <Application>Microsoft Office Word</Application>
  <DocSecurity>0</DocSecurity>
  <Lines>1157</Lines>
  <Paragraphs>328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48</cp:revision>
  <dcterms:created xsi:type="dcterms:W3CDTF">2021-12-08T18:48:00Z</dcterms:created>
  <dcterms:modified xsi:type="dcterms:W3CDTF">2026-08-07T17:09:00Z</dcterms:modified>
</cp:coreProperties>
</file>